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F7" w:rsidRPr="001272F7" w:rsidRDefault="001272F7" w:rsidP="001272F7">
      <w:pPr>
        <w:widowControl/>
        <w:spacing w:before="360" w:after="360"/>
        <w:jc w:val="left"/>
        <w:outlineLvl w:val="0"/>
        <w:rPr>
          <w:rFonts w:ascii="inherit" w:eastAsia="宋体" w:hAnsi="inherit" w:cs="宋体"/>
          <w:b/>
          <w:bCs/>
          <w:kern w:val="36"/>
          <w:sz w:val="36"/>
          <w:szCs w:val="36"/>
        </w:rPr>
      </w:pPr>
      <w:r w:rsidRPr="001272F7">
        <w:rPr>
          <w:rFonts w:ascii="inherit" w:eastAsia="宋体" w:hAnsi="inherit" w:cs="宋体"/>
          <w:b/>
          <w:bCs/>
          <w:kern w:val="36"/>
          <w:sz w:val="36"/>
          <w:szCs w:val="36"/>
        </w:rPr>
        <w:t>静态时序分析圣经翻译计划</w:t>
      </w:r>
      <w:r w:rsidRPr="001272F7">
        <w:rPr>
          <w:rFonts w:ascii="inherit" w:eastAsia="宋体" w:hAnsi="inherit" w:cs="宋体"/>
          <w:b/>
          <w:bCs/>
          <w:kern w:val="36"/>
          <w:sz w:val="36"/>
          <w:szCs w:val="36"/>
        </w:rPr>
        <w:t>——</w:t>
      </w:r>
      <w:r w:rsidRPr="001272F7">
        <w:rPr>
          <w:rFonts w:ascii="inherit" w:eastAsia="宋体" w:hAnsi="inherit" w:cs="宋体"/>
          <w:b/>
          <w:bCs/>
          <w:kern w:val="36"/>
          <w:sz w:val="36"/>
          <w:szCs w:val="36"/>
        </w:rPr>
        <w:t>第四章：互连寄生</w:t>
      </w:r>
      <w:r w:rsidRPr="001272F7">
        <w:rPr>
          <w:rFonts w:ascii="inherit" w:eastAsia="宋体" w:hAnsi="inherit" w:cs="宋体"/>
          <w:b/>
          <w:bCs/>
          <w:kern w:val="36"/>
          <w:sz w:val="36"/>
          <w:szCs w:val="36"/>
        </w:rPr>
        <w:t xml:space="preserve"> </w:t>
      </w:r>
      <w:r w:rsidRPr="001272F7">
        <w:rPr>
          <w:rFonts w:ascii="inherit" w:eastAsia="宋体" w:hAnsi="inherit" w:cs="宋体"/>
          <w:b/>
          <w:bCs/>
          <w:kern w:val="36"/>
          <w:sz w:val="36"/>
          <w:szCs w:val="36"/>
        </w:rPr>
        <w:t>（下）</w:t>
      </w:r>
    </w:p>
    <w:p w:rsidR="001272F7" w:rsidRPr="001272F7" w:rsidRDefault="001272F7" w:rsidP="001272F7">
      <w:pPr>
        <w:widowControl/>
        <w:jc w:val="left"/>
        <w:rPr>
          <w:rFonts w:ascii="宋体" w:eastAsia="宋体" w:hAnsi="宋体" w:cs="宋体"/>
          <w:b/>
          <w:bCs/>
          <w:color w:val="444444"/>
          <w:kern w:val="0"/>
          <w:sz w:val="23"/>
          <w:szCs w:val="23"/>
        </w:rPr>
      </w:pPr>
      <w:r w:rsidRPr="001272F7">
        <w:rPr>
          <w:rFonts w:ascii="宋体" w:eastAsia="宋体" w:hAnsi="宋体" w:cs="宋体"/>
          <w:b/>
          <w:bCs/>
          <w:color w:val="444444"/>
          <w:kern w:val="0"/>
          <w:sz w:val="23"/>
          <w:szCs w:val="23"/>
        </w:rPr>
        <w:fldChar w:fldCharType="begin"/>
      </w:r>
      <w:r w:rsidRPr="001272F7">
        <w:rPr>
          <w:rFonts w:ascii="宋体" w:eastAsia="宋体" w:hAnsi="宋体" w:cs="宋体"/>
          <w:b/>
          <w:bCs/>
          <w:color w:val="444444"/>
          <w:kern w:val="0"/>
          <w:sz w:val="23"/>
          <w:szCs w:val="23"/>
        </w:rPr>
        <w:instrText xml:space="preserve"> HYPERLINK "https://www.zhihu.com/people/zhao-jun-jun-19" \t "_blank" </w:instrText>
      </w:r>
      <w:r w:rsidRPr="001272F7">
        <w:rPr>
          <w:rFonts w:ascii="宋体" w:eastAsia="宋体" w:hAnsi="宋体" w:cs="宋体"/>
          <w:b/>
          <w:bCs/>
          <w:color w:val="444444"/>
          <w:kern w:val="0"/>
          <w:sz w:val="23"/>
          <w:szCs w:val="23"/>
        </w:rPr>
        <w:fldChar w:fldCharType="separate"/>
      </w:r>
      <w:r w:rsidRPr="001272F7">
        <w:rPr>
          <w:rFonts w:ascii="宋体" w:eastAsia="宋体" w:hAnsi="宋体" w:cs="宋体"/>
          <w:b/>
          <w:bCs/>
          <w:color w:val="0000FF"/>
          <w:kern w:val="0"/>
          <w:sz w:val="23"/>
          <w:szCs w:val="23"/>
          <w:u w:val="single"/>
        </w:rPr>
        <w:t>赵俊军</w:t>
      </w:r>
      <w:r w:rsidRPr="001272F7">
        <w:rPr>
          <w:rFonts w:ascii="宋体" w:eastAsia="宋体" w:hAnsi="宋体" w:cs="宋体"/>
          <w:b/>
          <w:bCs/>
          <w:color w:val="444444"/>
          <w:kern w:val="0"/>
          <w:sz w:val="23"/>
          <w:szCs w:val="23"/>
        </w:rPr>
        <w:fldChar w:fldCharType="end"/>
      </w:r>
    </w:p>
    <w:p w:rsidR="001272F7" w:rsidRPr="001272F7" w:rsidRDefault="001272F7" w:rsidP="001272F7">
      <w:pPr>
        <w:widowControl/>
        <w:jc w:val="left"/>
        <w:rPr>
          <w:rFonts w:ascii="宋体" w:eastAsia="宋体" w:hAnsi="宋体" w:cs="宋体"/>
          <w:kern w:val="0"/>
          <w:sz w:val="23"/>
          <w:szCs w:val="23"/>
        </w:rPr>
      </w:pPr>
      <w:hyperlink r:id="rId7" w:tgtFrame="_blank" w:history="1">
        <w:r w:rsidRPr="001272F7">
          <w:rPr>
            <w:rFonts w:ascii="MS Mincho" w:eastAsia="MS Mincho" w:hAnsi="MS Mincho" w:cs="MS Mincho" w:hint="eastAsia"/>
            <w:b/>
            <w:bCs/>
            <w:color w:val="175199"/>
            <w:kern w:val="0"/>
            <w:sz w:val="23"/>
            <w:szCs w:val="23"/>
          </w:rPr>
          <w:t>​</w:t>
        </w:r>
      </w:hyperlink>
    </w:p>
    <w:p w:rsidR="001272F7" w:rsidRPr="001272F7" w:rsidRDefault="001272F7" w:rsidP="001272F7">
      <w:pPr>
        <w:widowControl/>
        <w:jc w:val="left"/>
        <w:rPr>
          <w:rFonts w:ascii="宋体" w:eastAsia="宋体" w:hAnsi="宋体" w:cs="宋体"/>
          <w:color w:val="646464"/>
          <w:kern w:val="0"/>
          <w:szCs w:val="21"/>
        </w:rPr>
      </w:pPr>
      <w:r w:rsidRPr="001272F7">
        <w:rPr>
          <w:rFonts w:ascii="宋体" w:eastAsia="宋体" w:hAnsi="宋体" w:cs="宋体"/>
          <w:color w:val="646464"/>
          <w:kern w:val="0"/>
          <w:szCs w:val="21"/>
        </w:rPr>
        <w:t>上海交通大学 电子与通信工程硕士在读</w:t>
      </w:r>
    </w:p>
    <w:p w:rsidR="001272F7" w:rsidRPr="001272F7" w:rsidRDefault="001272F7" w:rsidP="001272F7">
      <w:pPr>
        <w:widowControl/>
        <w:jc w:val="left"/>
        <w:rPr>
          <w:rFonts w:ascii="宋体" w:eastAsia="宋体" w:hAnsi="宋体" w:cs="宋体"/>
          <w:kern w:val="0"/>
          <w:sz w:val="24"/>
          <w:szCs w:val="24"/>
        </w:rPr>
      </w:pPr>
      <w:r w:rsidRPr="001272F7">
        <w:rPr>
          <w:rFonts w:ascii="宋体" w:eastAsia="宋体" w:hAnsi="宋体" w:cs="宋体"/>
          <w:color w:val="8590A6"/>
          <w:kern w:val="0"/>
          <w:szCs w:val="21"/>
        </w:rPr>
        <w:t>27 人赞同了该文章</w:t>
      </w:r>
    </w:p>
    <w:p w:rsidR="001272F7" w:rsidRPr="001272F7" w:rsidRDefault="001272F7" w:rsidP="001272F7">
      <w:pPr>
        <w:widowControl/>
        <w:shd w:val="clear" w:color="auto" w:fill="FFFFFF"/>
        <w:spacing w:after="280"/>
        <w:jc w:val="left"/>
        <w:outlineLvl w:val="1"/>
        <w:rPr>
          <w:rFonts w:ascii="inherit" w:eastAsia="微软雅黑" w:hAnsi="inherit" w:cs="宋体"/>
          <w:b/>
          <w:bCs/>
          <w:color w:val="121212"/>
          <w:kern w:val="0"/>
          <w:sz w:val="32"/>
          <w:szCs w:val="32"/>
        </w:rPr>
      </w:pPr>
      <w:r w:rsidRPr="001272F7">
        <w:rPr>
          <w:rFonts w:ascii="inherit" w:eastAsia="微软雅黑" w:hAnsi="inherit" w:cs="宋体"/>
          <w:b/>
          <w:bCs/>
          <w:color w:val="121212"/>
          <w:kern w:val="0"/>
          <w:sz w:val="32"/>
          <w:szCs w:val="32"/>
        </w:rPr>
        <w:t xml:space="preserve">4.3 </w:t>
      </w:r>
      <w:r w:rsidRPr="001272F7">
        <w:rPr>
          <w:rFonts w:ascii="inherit" w:eastAsia="微软雅黑" w:hAnsi="inherit" w:cs="宋体"/>
          <w:b/>
          <w:bCs/>
          <w:color w:val="121212"/>
          <w:kern w:val="0"/>
          <w:sz w:val="32"/>
          <w:szCs w:val="32"/>
        </w:rPr>
        <w:t>提取所得寄生参数的表示方法</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从布局（layout）中提取的寄生参数可以用三种格式描述：</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 详尽的寄生参数格式 ：Detailed Standard Parasitic Format（DSPF）</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 精简的寄生参数格式 ：Reduced Standard Parasitic Format（RSPF）</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 标准的寄生参数格式 ：Standard Parasitic Extraction Format（SPEF）</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一些工具还提供了专用的寄生参数二进制表示格式，例如SBPF；这有助于减小文件存储空间，并加快了工具读取寄生参数的速度。下面分别对以上三种格式进行简要说明。</w:t>
      </w:r>
    </w:p>
    <w:p w:rsidR="001272F7" w:rsidRPr="001272F7" w:rsidRDefault="001272F7" w:rsidP="001272F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1272F7">
        <w:rPr>
          <w:rFonts w:ascii="inherit" w:eastAsia="微软雅黑" w:hAnsi="inherit" w:cs="宋体"/>
          <w:b/>
          <w:bCs/>
          <w:color w:val="121212"/>
          <w:kern w:val="0"/>
          <w:sz w:val="32"/>
          <w:szCs w:val="32"/>
        </w:rPr>
        <w:t xml:space="preserve">4.3.1 </w:t>
      </w:r>
      <w:r w:rsidRPr="001272F7">
        <w:rPr>
          <w:rFonts w:ascii="inherit" w:eastAsia="微软雅黑" w:hAnsi="inherit" w:cs="宋体"/>
          <w:b/>
          <w:bCs/>
          <w:color w:val="121212"/>
          <w:kern w:val="0"/>
          <w:sz w:val="32"/>
          <w:szCs w:val="32"/>
        </w:rPr>
        <w:t>详尽的寄生参数格式</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使用DSPF格式时，详尽的寄生参数以</w:t>
      </w:r>
      <w:r w:rsidRPr="001272F7">
        <w:rPr>
          <w:rFonts w:ascii="微软雅黑" w:eastAsia="微软雅黑" w:hAnsi="微软雅黑" w:cs="宋体" w:hint="eastAsia"/>
          <w:b/>
          <w:bCs/>
          <w:color w:val="121212"/>
          <w:kern w:val="0"/>
          <w:sz w:val="27"/>
          <w:szCs w:val="27"/>
        </w:rPr>
        <w:t>SPICE</w:t>
      </w:r>
      <w:r w:rsidRPr="001272F7">
        <w:rPr>
          <w:rFonts w:ascii="微软雅黑" w:eastAsia="微软雅黑" w:hAnsi="微软雅黑" w:cs="宋体" w:hint="eastAsia"/>
          <w:color w:val="121212"/>
          <w:kern w:val="0"/>
          <w:sz w:val="27"/>
          <w:szCs w:val="27"/>
        </w:rPr>
        <w:t>格式表示。</w:t>
      </w:r>
      <w:r w:rsidRPr="001272F7">
        <w:rPr>
          <w:rFonts w:ascii="微软雅黑" w:eastAsia="微软雅黑" w:hAnsi="微软雅黑" w:cs="宋体" w:hint="eastAsia"/>
          <w:b/>
          <w:bCs/>
          <w:color w:val="121212"/>
          <w:kern w:val="0"/>
          <w:sz w:val="27"/>
          <w:szCs w:val="27"/>
        </w:rPr>
        <w:t>SPICE</w:t>
      </w:r>
      <w:r w:rsidRPr="001272F7">
        <w:rPr>
          <w:rFonts w:ascii="微软雅黑" w:eastAsia="微软雅黑" w:hAnsi="微软雅黑" w:cs="宋体" w:hint="eastAsia"/>
          <w:color w:val="121212"/>
          <w:kern w:val="0"/>
          <w:sz w:val="27"/>
          <w:szCs w:val="27"/>
        </w:rPr>
        <w:t>中的Comment语句用于表明单元类型、单元引脚及其电容。电阻和电容值采用标准</w:t>
      </w:r>
      <w:r w:rsidRPr="001272F7">
        <w:rPr>
          <w:rFonts w:ascii="微软雅黑" w:eastAsia="微软雅黑" w:hAnsi="微软雅黑" w:cs="宋体" w:hint="eastAsia"/>
          <w:b/>
          <w:bCs/>
          <w:color w:val="121212"/>
          <w:kern w:val="0"/>
          <w:sz w:val="27"/>
          <w:szCs w:val="27"/>
        </w:rPr>
        <w:t>SPICE</w:t>
      </w:r>
      <w:r w:rsidRPr="001272F7">
        <w:rPr>
          <w:rFonts w:ascii="微软雅黑" w:eastAsia="微软雅黑" w:hAnsi="微软雅黑" w:cs="宋体" w:hint="eastAsia"/>
          <w:color w:val="121212"/>
          <w:kern w:val="0"/>
          <w:sz w:val="27"/>
          <w:szCs w:val="27"/>
        </w:rPr>
        <w:t>语法，并且单元实例也包含在此表示格式中。这种格</w:t>
      </w:r>
      <w:r w:rsidRPr="001272F7">
        <w:rPr>
          <w:rFonts w:ascii="微软雅黑" w:eastAsia="微软雅黑" w:hAnsi="微软雅黑" w:cs="宋体" w:hint="eastAsia"/>
          <w:color w:val="121212"/>
          <w:kern w:val="0"/>
          <w:sz w:val="27"/>
          <w:szCs w:val="27"/>
        </w:rPr>
        <w:lastRenderedPageBreak/>
        <w:t>式的优势在于，DSPF文件可以用作</w:t>
      </w:r>
      <w:r w:rsidRPr="001272F7">
        <w:rPr>
          <w:rFonts w:ascii="微软雅黑" w:eastAsia="微软雅黑" w:hAnsi="微软雅黑" w:cs="宋体" w:hint="eastAsia"/>
          <w:b/>
          <w:bCs/>
          <w:color w:val="121212"/>
          <w:kern w:val="0"/>
          <w:sz w:val="27"/>
          <w:szCs w:val="27"/>
        </w:rPr>
        <w:t>SPICE</w:t>
      </w:r>
      <w:r w:rsidRPr="001272F7">
        <w:rPr>
          <w:rFonts w:ascii="微软雅黑" w:eastAsia="微软雅黑" w:hAnsi="微软雅黑" w:cs="宋体" w:hint="eastAsia"/>
          <w:color w:val="121212"/>
          <w:kern w:val="0"/>
          <w:sz w:val="27"/>
          <w:szCs w:val="27"/>
        </w:rPr>
        <w:t>仿真器本身的输入。但是，缺点是DSPF语法过于详细和冗长，导致模块的</w:t>
      </w:r>
      <w:proofErr w:type="gramStart"/>
      <w:r w:rsidRPr="001272F7">
        <w:rPr>
          <w:rFonts w:ascii="微软雅黑" w:eastAsia="微软雅黑" w:hAnsi="微软雅黑" w:cs="宋体" w:hint="eastAsia"/>
          <w:color w:val="121212"/>
          <w:kern w:val="0"/>
          <w:sz w:val="27"/>
          <w:szCs w:val="27"/>
        </w:rPr>
        <w:t>总文件</w:t>
      </w:r>
      <w:proofErr w:type="gramEnd"/>
      <w:r w:rsidRPr="001272F7">
        <w:rPr>
          <w:rFonts w:ascii="微软雅黑" w:eastAsia="微软雅黑" w:hAnsi="微软雅黑" w:cs="宋体" w:hint="eastAsia"/>
          <w:color w:val="121212"/>
          <w:kern w:val="0"/>
          <w:sz w:val="27"/>
          <w:szCs w:val="27"/>
        </w:rPr>
        <w:t>大小非常大。因此，这种格式在实际中仅用于相对较小的一组网络。</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以下是DSPF文件的示例，描述了从主输入IN到缓冲器BUF的输入引脚A以及从BUF的输出引脚OUT到主输出引脚OUT的一个网络互连。</w:t>
      </w:r>
    </w:p>
    <w:p w:rsidR="001272F7" w:rsidRPr="001272F7" w:rsidRDefault="001272F7" w:rsidP="001272F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drawing>
          <wp:inline distT="0" distB="0" distL="0" distR="0">
            <wp:extent cx="8015605" cy="5236845"/>
            <wp:effectExtent l="0" t="0" r="4445" b="1905"/>
            <wp:docPr id="8" name="图片 8" descr="https://pic4.zhimg.com/80/v2-9c4b4cb7188ad235d8a8cc805576968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4.zhimg.com/80/v2-9c4b4cb7188ad235d8a8cc805576968b_720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5605" cy="5236845"/>
                    </a:xfrm>
                    <a:prstGeom prst="rect">
                      <a:avLst/>
                    </a:prstGeom>
                    <a:noFill/>
                    <a:ln>
                      <a:noFill/>
                    </a:ln>
                  </pic:spPr>
                </pic:pic>
              </a:graphicData>
            </a:graphic>
          </wp:inline>
        </w:drawing>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DSPF中的非标准</w:t>
      </w:r>
      <w:r w:rsidRPr="001272F7">
        <w:rPr>
          <w:rFonts w:ascii="微软雅黑" w:eastAsia="微软雅黑" w:hAnsi="微软雅黑" w:cs="宋体" w:hint="eastAsia"/>
          <w:b/>
          <w:bCs/>
          <w:color w:val="121212"/>
          <w:kern w:val="0"/>
          <w:sz w:val="27"/>
          <w:szCs w:val="27"/>
        </w:rPr>
        <w:t>SPICE</w:t>
      </w:r>
      <w:r w:rsidRPr="001272F7">
        <w:rPr>
          <w:rFonts w:ascii="微软雅黑" w:eastAsia="微软雅黑" w:hAnsi="微软雅黑" w:cs="宋体" w:hint="eastAsia"/>
          <w:color w:val="121212"/>
          <w:kern w:val="0"/>
          <w:sz w:val="27"/>
          <w:szCs w:val="27"/>
        </w:rPr>
        <w:t>语句是以 * |开头，并具有以下格式：</w:t>
      </w:r>
    </w:p>
    <w:p w:rsidR="001272F7" w:rsidRPr="001272F7" w:rsidRDefault="001272F7" w:rsidP="001272F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7932420" cy="546100"/>
            <wp:effectExtent l="0" t="0" r="0" b="6350"/>
            <wp:docPr id="7" name="图片 7" descr="https://pic1.zhimg.com/80/v2-1ee31302414ddc729670a4a54326fcfc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1.zhimg.com/80/v2-1ee31302414ddc729670a4a54326fcfc_720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2420" cy="546100"/>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8004175" cy="831215"/>
            <wp:effectExtent l="0" t="0" r="0" b="6985"/>
            <wp:docPr id="6" name="图片 6" descr="https://pic3.zhimg.com/80/v2-12a8603077c679691e14058f9db06ee2_72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3.zhimg.com/80/v2-12a8603077c679691e14058f9db06ee2_720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4175" cy="831215"/>
                    </a:xfrm>
                    <a:prstGeom prst="rect">
                      <a:avLst/>
                    </a:prstGeom>
                    <a:noFill/>
                    <a:ln>
                      <a:noFill/>
                    </a:ln>
                  </pic:spPr>
                </pic:pic>
              </a:graphicData>
            </a:graphic>
          </wp:inline>
        </w:drawing>
      </w:r>
    </w:p>
    <w:p w:rsidR="001272F7" w:rsidRPr="001272F7" w:rsidRDefault="001272F7" w:rsidP="001272F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1272F7">
        <w:rPr>
          <w:rFonts w:ascii="inherit" w:eastAsia="微软雅黑" w:hAnsi="inherit" w:cs="宋体"/>
          <w:b/>
          <w:bCs/>
          <w:color w:val="121212"/>
          <w:kern w:val="0"/>
          <w:sz w:val="32"/>
          <w:szCs w:val="32"/>
        </w:rPr>
        <w:t xml:space="preserve">4.3.2 </w:t>
      </w:r>
      <w:r w:rsidRPr="001272F7">
        <w:rPr>
          <w:rFonts w:ascii="inherit" w:eastAsia="微软雅黑" w:hAnsi="inherit" w:cs="宋体"/>
          <w:b/>
          <w:bCs/>
          <w:color w:val="121212"/>
          <w:kern w:val="0"/>
          <w:sz w:val="32"/>
          <w:szCs w:val="32"/>
        </w:rPr>
        <w:t>精简的寄生参数格式</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使用RSPF格式时，寄生参数以精简的形式表示。精简格式包括电压源和受控电流源。RSPF格式也是</w:t>
      </w:r>
      <w:r w:rsidRPr="001272F7">
        <w:rPr>
          <w:rFonts w:ascii="微软雅黑" w:eastAsia="微软雅黑" w:hAnsi="微软雅黑" w:cs="宋体" w:hint="eastAsia"/>
          <w:b/>
          <w:bCs/>
          <w:color w:val="121212"/>
          <w:kern w:val="0"/>
          <w:sz w:val="27"/>
          <w:szCs w:val="27"/>
        </w:rPr>
        <w:t>SPICE</w:t>
      </w:r>
      <w:r w:rsidRPr="001272F7">
        <w:rPr>
          <w:rFonts w:ascii="微软雅黑" w:eastAsia="微软雅黑" w:hAnsi="微软雅黑" w:cs="宋体" w:hint="eastAsia"/>
          <w:color w:val="121212"/>
          <w:kern w:val="0"/>
          <w:sz w:val="27"/>
          <w:szCs w:val="27"/>
        </w:rPr>
        <w:t>文件，也可以将其读取到类似</w:t>
      </w:r>
      <w:r w:rsidRPr="001272F7">
        <w:rPr>
          <w:rFonts w:ascii="微软雅黑" w:eastAsia="微软雅黑" w:hAnsi="微软雅黑" w:cs="宋体" w:hint="eastAsia"/>
          <w:b/>
          <w:bCs/>
          <w:color w:val="121212"/>
          <w:kern w:val="0"/>
          <w:sz w:val="27"/>
          <w:szCs w:val="27"/>
        </w:rPr>
        <w:t>SPICE</w:t>
      </w:r>
      <w:r w:rsidRPr="001272F7">
        <w:rPr>
          <w:rFonts w:ascii="微软雅黑" w:eastAsia="微软雅黑" w:hAnsi="微软雅黑" w:cs="宋体" w:hint="eastAsia"/>
          <w:color w:val="121212"/>
          <w:kern w:val="0"/>
          <w:sz w:val="27"/>
          <w:szCs w:val="27"/>
        </w:rPr>
        <w:t>的仿真器中。RSPF格式要求简化详细的寄生参数并将其映射为精简格式，因此这是RSPF格式的一个缺点，因为寄生提取过程的重点通常是提取的精度，而不是压缩成RSPF之类的精简格式。RSPF格式的另一个限制是不能以这种格式表示双向信号流。</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以下是RSPF文件的示例，原始设计和等效表示如图4-13所示。</w:t>
      </w:r>
    </w:p>
    <w:p w:rsidR="001272F7" w:rsidRPr="001272F7" w:rsidRDefault="001272F7" w:rsidP="001272F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6440228" cy="4001984"/>
            <wp:effectExtent l="0" t="0" r="0" b="0"/>
            <wp:docPr id="5" name="图片 5" descr="https://pic3.zhimg.com/80/v2-3d9a362ffe72b6b60f76bd2ae106e7b6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3.zhimg.com/80/v2-3d9a362ffe72b6b60f76bd2ae106e7b6_720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0448" cy="4002121"/>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7041807" cy="2543256"/>
            <wp:effectExtent l="0" t="0" r="6985" b="0"/>
            <wp:docPr id="4" name="图片 4" descr="https://pic4.zhimg.com/80/v2-ce3be722de48a8c7bed6d0938bdc679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4.zhimg.com/80/v2-ce3be722de48a8c7bed6d0938bdc679b_72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1952" cy="2543308"/>
                    </a:xfrm>
                    <a:prstGeom prst="rect">
                      <a:avLst/>
                    </a:prstGeom>
                    <a:noFill/>
                    <a:ln>
                      <a:noFill/>
                    </a:ln>
                  </pic:spPr>
                </pic:pic>
              </a:graphicData>
            </a:graphic>
          </wp:inline>
        </w:drawing>
      </w:r>
      <w:bookmarkStart w:id="0" w:name="_GoBack"/>
      <w:r>
        <w:rPr>
          <w:rFonts w:ascii="微软雅黑" w:eastAsia="微软雅黑" w:hAnsi="微软雅黑" w:cs="宋体"/>
          <w:noProof/>
          <w:color w:val="121212"/>
          <w:kern w:val="0"/>
          <w:sz w:val="27"/>
          <w:szCs w:val="27"/>
        </w:rPr>
        <w:lastRenderedPageBreak/>
        <w:drawing>
          <wp:inline distT="0" distB="0" distL="0" distR="0">
            <wp:extent cx="4931067" cy="4453246"/>
            <wp:effectExtent l="0" t="0" r="3175" b="5080"/>
            <wp:docPr id="3" name="图片 3" descr="https://pic3.zhimg.com/80/v2-bf33c480d65b5432fbcab0fd999f5572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3.zhimg.com/80/v2-bf33c480d65b5432fbcab0fd999f5572_720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1235" cy="4453398"/>
                    </a:xfrm>
                    <a:prstGeom prst="rect">
                      <a:avLst/>
                    </a:prstGeom>
                    <a:noFill/>
                    <a:ln>
                      <a:noFill/>
                    </a:ln>
                  </pic:spPr>
                </pic:pic>
              </a:graphicData>
            </a:graphic>
          </wp:inline>
        </w:drawing>
      </w:r>
      <w:bookmarkEnd w:id="0"/>
      <w:r w:rsidRPr="001272F7">
        <w:rPr>
          <w:rFonts w:ascii="微软雅黑" w:eastAsia="微软雅黑" w:hAnsi="微软雅黑" w:cs="宋体" w:hint="eastAsia"/>
          <w:color w:val="121212"/>
          <w:kern w:val="0"/>
          <w:sz w:val="27"/>
          <w:szCs w:val="27"/>
        </w:rPr>
        <w:t>图4-13</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这个文件具有以下特点：</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 在每个扇出单元的输入引脚上都使用0.1pF的电容（C3和C4）和电阻（R2和R3）对引脚到引脚（pin-to-pin）的互连延迟进行建模，电阻值的选取原则是使RC延迟对应于引脚到引脚的互连延迟。驱动单元输出引脚上的π型负载模拟了通过该单元的延迟。</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 输入端的RC元件由理想电压源（E1和E2）驱动，该电压源等于驱动单元输出端的电压。</w:t>
      </w:r>
    </w:p>
    <w:p w:rsidR="001272F7" w:rsidRPr="001272F7" w:rsidRDefault="001272F7" w:rsidP="001272F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1272F7">
        <w:rPr>
          <w:rFonts w:ascii="inherit" w:eastAsia="微软雅黑" w:hAnsi="inherit" w:cs="宋体"/>
          <w:b/>
          <w:bCs/>
          <w:color w:val="121212"/>
          <w:kern w:val="0"/>
          <w:sz w:val="32"/>
          <w:szCs w:val="32"/>
        </w:rPr>
        <w:lastRenderedPageBreak/>
        <w:t xml:space="preserve">4.3.3 </w:t>
      </w:r>
      <w:r w:rsidRPr="001272F7">
        <w:rPr>
          <w:rFonts w:ascii="inherit" w:eastAsia="微软雅黑" w:hAnsi="inherit" w:cs="宋体"/>
          <w:b/>
          <w:bCs/>
          <w:color w:val="121212"/>
          <w:kern w:val="0"/>
          <w:sz w:val="32"/>
          <w:szCs w:val="32"/>
        </w:rPr>
        <w:t>标准的寄生参数格式</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SPEF是一种紧凑格式，可以表示详细的寄生参数。下面是一个具有两个扇出的网络的示例：</w:t>
      </w:r>
    </w:p>
    <w:p w:rsidR="001272F7" w:rsidRPr="001272F7" w:rsidRDefault="001272F7" w:rsidP="001272F7">
      <w:pPr>
        <w:widowControl/>
        <w:shd w:val="clear" w:color="auto" w:fill="FFFFFF"/>
        <w:jc w:val="left"/>
        <w:rPr>
          <w:rFonts w:ascii="微软雅黑" w:eastAsia="微软雅黑" w:hAnsi="微软雅黑" w:cs="宋体" w:hint="eastAsia"/>
          <w:color w:val="121212"/>
          <w:kern w:val="0"/>
          <w:sz w:val="27"/>
          <w:szCs w:val="27"/>
        </w:rPr>
      </w:pPr>
      <w:r>
        <w:rPr>
          <w:rFonts w:ascii="微软雅黑" w:eastAsia="微软雅黑" w:hAnsi="微软雅黑" w:cs="宋体"/>
          <w:noProof/>
          <w:color w:val="121212"/>
          <w:kern w:val="0"/>
          <w:sz w:val="27"/>
          <w:szCs w:val="27"/>
        </w:rPr>
        <w:lastRenderedPageBreak/>
        <w:drawing>
          <wp:inline distT="0" distB="0" distL="0" distR="0">
            <wp:extent cx="7980045" cy="5391150"/>
            <wp:effectExtent l="0" t="0" r="1905" b="0"/>
            <wp:docPr id="2" name="图片 2" descr="https://pic2.zhimg.com/80/v2-42562002c6f4f6b83c64e690134db6c5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2.zhimg.com/80/v2-42562002c6f4f6b83c64e690134db6c5_72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80045" cy="5391150"/>
                    </a:xfrm>
                    <a:prstGeom prst="rect">
                      <a:avLst/>
                    </a:prstGeom>
                    <a:noFill/>
                    <a:ln>
                      <a:noFill/>
                    </a:ln>
                  </pic:spPr>
                </pic:pic>
              </a:graphicData>
            </a:graphic>
          </wp:inline>
        </w:drawing>
      </w:r>
      <w:r>
        <w:rPr>
          <w:rFonts w:ascii="微软雅黑" w:eastAsia="微软雅黑" w:hAnsi="微软雅黑" w:cs="宋体"/>
          <w:noProof/>
          <w:color w:val="121212"/>
          <w:kern w:val="0"/>
          <w:sz w:val="27"/>
          <w:szCs w:val="27"/>
        </w:rPr>
        <w:drawing>
          <wp:inline distT="0" distB="0" distL="0" distR="0">
            <wp:extent cx="7968615" cy="2921635"/>
            <wp:effectExtent l="0" t="0" r="0" b="0"/>
            <wp:docPr id="1" name="图片 1" descr="https://pic4.zhimg.com/80/v2-55d8bdcdcde1d7183dc6360a740ead83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4.zhimg.com/80/v2-55d8bdcdcde1d7183dc6360a740ead83_720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8615" cy="2921635"/>
                    </a:xfrm>
                    <a:prstGeom prst="rect">
                      <a:avLst/>
                    </a:prstGeom>
                    <a:noFill/>
                    <a:ln>
                      <a:noFill/>
                    </a:ln>
                  </pic:spPr>
                </pic:pic>
              </a:graphicData>
            </a:graphic>
          </wp:inline>
        </w:drawing>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lastRenderedPageBreak/>
        <w:t>寄生电阻和电容的单位在SPEF文件的开头中指定，附录C中提供了SPEF文件的更详细说明。由于SPEF的紧凑性和表示的完整性，它是设计中寄生参数表示方法的首选格式。</w:t>
      </w:r>
    </w:p>
    <w:p w:rsidR="001272F7" w:rsidRPr="001272F7" w:rsidRDefault="001272F7" w:rsidP="001272F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1272F7">
        <w:rPr>
          <w:rFonts w:ascii="inherit" w:eastAsia="微软雅黑" w:hAnsi="inherit" w:cs="宋体"/>
          <w:b/>
          <w:bCs/>
          <w:color w:val="121212"/>
          <w:kern w:val="0"/>
          <w:sz w:val="32"/>
          <w:szCs w:val="32"/>
        </w:rPr>
        <w:t xml:space="preserve">4.4 </w:t>
      </w:r>
      <w:r w:rsidRPr="001272F7">
        <w:rPr>
          <w:rFonts w:ascii="inherit" w:eastAsia="微软雅黑" w:hAnsi="inherit" w:cs="宋体"/>
          <w:b/>
          <w:bCs/>
          <w:color w:val="121212"/>
          <w:kern w:val="0"/>
          <w:sz w:val="32"/>
          <w:szCs w:val="32"/>
        </w:rPr>
        <w:t>耦合电容的表示方法</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上一节说明了将一个网络的电容表示为接地（grounded）电容的情况。由于纳米技术中的大多数电容是侧壁（sidewall）电容，因此这些电容的恰当表示形式应该是信号到信号（signal-to-signal）的耦合电容（Coupling Capacitance）。</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DSPF中耦合电容的表示是对原始DSPF标准的附加（add-on），因此不是唯一的。耦合电容会在两组耦合网络之间被复制，这意味着由于两组网络中有重复的耦合电容，因此DSPF无法直接被读入</w:t>
      </w:r>
      <w:r w:rsidRPr="001272F7">
        <w:rPr>
          <w:rFonts w:ascii="微软雅黑" w:eastAsia="微软雅黑" w:hAnsi="微软雅黑" w:cs="宋体" w:hint="eastAsia"/>
          <w:b/>
          <w:bCs/>
          <w:color w:val="121212"/>
          <w:kern w:val="0"/>
          <w:sz w:val="27"/>
          <w:szCs w:val="27"/>
        </w:rPr>
        <w:t>SPICE</w:t>
      </w:r>
      <w:r w:rsidRPr="001272F7">
        <w:rPr>
          <w:rFonts w:ascii="微软雅黑" w:eastAsia="微软雅黑" w:hAnsi="微软雅黑" w:cs="宋体" w:hint="eastAsia"/>
          <w:color w:val="121212"/>
          <w:kern w:val="0"/>
          <w:sz w:val="27"/>
          <w:szCs w:val="27"/>
        </w:rPr>
        <w:t>。一些输出DSPF的工具通过在两个耦合网络中各包含一半的耦合电容解决了这一问题。</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RSPF是精简的格式，因此不适合表示耦合电容。</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SPEF标准以统一和明确的方式处理耦合电容，因此是考虑串扰（crosstalk）时序时优先选择的提取格式。此外，就文件大小而言，SPEF是紧凑的表示格式，适合用于表示带耦合或不带耦合的寄生参数。</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lastRenderedPageBreak/>
        <w:t>如附录C中所描述，管理文件大小的机制之一是在文件的开头列出名称目录（name directory）。现在，许多提取工具在SPEF文件的开头指定了网络名目录（将网络</w:t>
      </w:r>
      <w:proofErr w:type="gramStart"/>
      <w:r w:rsidRPr="001272F7">
        <w:rPr>
          <w:rFonts w:ascii="微软雅黑" w:eastAsia="微软雅黑" w:hAnsi="微软雅黑" w:cs="宋体" w:hint="eastAsia"/>
          <w:color w:val="121212"/>
          <w:kern w:val="0"/>
          <w:sz w:val="27"/>
          <w:szCs w:val="27"/>
        </w:rPr>
        <w:t>名表示</w:t>
      </w:r>
      <w:proofErr w:type="gramEnd"/>
      <w:r w:rsidRPr="001272F7">
        <w:rPr>
          <w:rFonts w:ascii="微软雅黑" w:eastAsia="微软雅黑" w:hAnsi="微软雅黑" w:cs="宋体" w:hint="eastAsia"/>
          <w:color w:val="121212"/>
          <w:kern w:val="0"/>
          <w:sz w:val="27"/>
          <w:szCs w:val="27"/>
        </w:rPr>
        <w:t>为索引），从而避免了重复网络名的冗长性，这样可以大大减小文件大小。附录C中列举了一个SPEF的名称目录示例。</w:t>
      </w:r>
    </w:p>
    <w:p w:rsidR="001272F7" w:rsidRPr="001272F7" w:rsidRDefault="001272F7" w:rsidP="001272F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1272F7">
        <w:rPr>
          <w:rFonts w:ascii="inherit" w:eastAsia="微软雅黑" w:hAnsi="inherit" w:cs="宋体"/>
          <w:b/>
          <w:bCs/>
          <w:color w:val="121212"/>
          <w:kern w:val="0"/>
          <w:sz w:val="32"/>
          <w:szCs w:val="32"/>
        </w:rPr>
        <w:t xml:space="preserve">4.5 </w:t>
      </w:r>
      <w:r w:rsidRPr="001272F7">
        <w:rPr>
          <w:rFonts w:ascii="inherit" w:eastAsia="微软雅黑" w:hAnsi="inherit" w:cs="宋体"/>
          <w:b/>
          <w:bCs/>
          <w:color w:val="121212"/>
          <w:kern w:val="0"/>
          <w:sz w:val="32"/>
          <w:szCs w:val="32"/>
        </w:rPr>
        <w:t>分层方法</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大型复杂的设计通常在物理设计过程中需要使用分层方法（hierarchical methodology）来进行寄生参数提取和时序验证。在这种情况下，模块的寄生参数会在模块级别提取，然后可以在更高的层次上使用。</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可以将从一个模块的布局中提取得到的寄生参数用于尚未完成布局的另一个模块的时序验证。在这种情况下，通常将已布局完的模块的寄生参数与预布局模块的基于线负载模型的估计寄生参数结合使用。</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在使用分层方法的流程中，顶层（top）模块的布局最先完成，但其中的模块仍为黑匣子（预布局），基于线负载模型估计所得的寄生参数可以结合从布局完成的顶层中提取得到的寄生参数用于较低层次的模块。 一旦各模块的布局也完成了，就可以将从顶部和模块的布局中提取得到的寄生参数结合在一起。</w:t>
      </w:r>
    </w:p>
    <w:p w:rsidR="001272F7" w:rsidRPr="001272F7" w:rsidRDefault="001272F7" w:rsidP="001272F7">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1272F7">
        <w:rPr>
          <w:rFonts w:ascii="inherit" w:eastAsia="微软雅黑" w:hAnsi="inherit" w:cs="宋体"/>
          <w:b/>
          <w:bCs/>
          <w:color w:val="121212"/>
          <w:kern w:val="0"/>
          <w:sz w:val="30"/>
          <w:szCs w:val="30"/>
        </w:rPr>
        <w:t>布局中的重复模块</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lastRenderedPageBreak/>
        <w:t>如果将一个设计模块在布局中复制多次，则可以将从一个实例（instantiation）中提取的寄生参数用于所有实例，这就要求该模块的布局在各方面对于每个实例都是相同的。例如，从布局内的布线网络看，布局环境（environment）应该没有差异，这意味着模块内网络不与模块外部的任何网络电容耦合。可以做到这一点的一种方法是：确保没有在模块内布线任何顶层的网络，并且对在块的边界附近布线的网络有足够的保护或间距。</w:t>
      </w:r>
    </w:p>
    <w:p w:rsidR="001272F7" w:rsidRPr="001272F7" w:rsidRDefault="001272F7" w:rsidP="001272F7">
      <w:pPr>
        <w:widowControl/>
        <w:shd w:val="clear" w:color="auto" w:fill="FFFFFF"/>
        <w:spacing w:before="560" w:after="280"/>
        <w:jc w:val="left"/>
        <w:outlineLvl w:val="1"/>
        <w:rPr>
          <w:rFonts w:ascii="inherit" w:eastAsia="微软雅黑" w:hAnsi="inherit" w:cs="宋体" w:hint="eastAsia"/>
          <w:b/>
          <w:bCs/>
          <w:color w:val="121212"/>
          <w:kern w:val="0"/>
          <w:sz w:val="32"/>
          <w:szCs w:val="32"/>
        </w:rPr>
      </w:pPr>
      <w:r w:rsidRPr="001272F7">
        <w:rPr>
          <w:rFonts w:ascii="inherit" w:eastAsia="微软雅黑" w:hAnsi="inherit" w:cs="宋体"/>
          <w:b/>
          <w:bCs/>
          <w:color w:val="121212"/>
          <w:kern w:val="0"/>
          <w:sz w:val="32"/>
          <w:szCs w:val="32"/>
        </w:rPr>
        <w:t xml:space="preserve">4.6 </w:t>
      </w:r>
      <w:r w:rsidRPr="001272F7">
        <w:rPr>
          <w:rFonts w:ascii="inherit" w:eastAsia="微软雅黑" w:hAnsi="inherit" w:cs="宋体"/>
          <w:b/>
          <w:bCs/>
          <w:color w:val="121212"/>
          <w:kern w:val="0"/>
          <w:sz w:val="32"/>
          <w:szCs w:val="32"/>
        </w:rPr>
        <w:t>减少关键网络的寄生参数</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本节简要概述了管理寄生参数对关键（critical）网络影响的常用技术。</w:t>
      </w:r>
    </w:p>
    <w:p w:rsidR="001272F7" w:rsidRPr="001272F7" w:rsidRDefault="001272F7" w:rsidP="001272F7">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1272F7">
        <w:rPr>
          <w:rFonts w:ascii="inherit" w:eastAsia="微软雅黑" w:hAnsi="inherit" w:cs="宋体"/>
          <w:b/>
          <w:bCs/>
          <w:color w:val="121212"/>
          <w:kern w:val="0"/>
          <w:sz w:val="30"/>
          <w:szCs w:val="30"/>
        </w:rPr>
        <w:t>降低互连电阻</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对于关键网络，重要的是要保持较低的</w:t>
      </w:r>
      <w:proofErr w:type="gramStart"/>
      <w:r w:rsidRPr="001272F7">
        <w:rPr>
          <w:rFonts w:ascii="微软雅黑" w:eastAsia="微软雅黑" w:hAnsi="微软雅黑" w:cs="宋体" w:hint="eastAsia"/>
          <w:color w:val="121212"/>
          <w:kern w:val="0"/>
          <w:sz w:val="27"/>
          <w:szCs w:val="27"/>
        </w:rPr>
        <w:t>压摆率</w:t>
      </w:r>
      <w:proofErr w:type="gramEnd"/>
      <w:r w:rsidRPr="001272F7">
        <w:rPr>
          <w:rFonts w:ascii="微软雅黑" w:eastAsia="微软雅黑" w:hAnsi="微软雅黑" w:cs="宋体" w:hint="eastAsia"/>
          <w:color w:val="121212"/>
          <w:kern w:val="0"/>
          <w:sz w:val="27"/>
          <w:szCs w:val="27"/>
        </w:rPr>
        <w:t>（slew）或快速的过渡时间（transition），这意味着应降低互连电阻。通常，有两种方法可以实现较低的电阻：</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t xml:space="preserve">● </w:t>
      </w:r>
      <w:proofErr w:type="gramStart"/>
      <w:r w:rsidRPr="001272F7">
        <w:rPr>
          <w:rFonts w:ascii="微软雅黑" w:eastAsia="微软雅黑" w:hAnsi="微软雅黑" w:cs="宋体" w:hint="eastAsia"/>
          <w:color w:val="121212"/>
          <w:kern w:val="0"/>
          <w:sz w:val="27"/>
          <w:szCs w:val="27"/>
        </w:rPr>
        <w:t>宽走线</w:t>
      </w:r>
      <w:proofErr w:type="gramEnd"/>
      <w:r w:rsidRPr="001272F7">
        <w:rPr>
          <w:rFonts w:ascii="微软雅黑" w:eastAsia="微软雅黑" w:hAnsi="微软雅黑" w:cs="宋体" w:hint="eastAsia"/>
          <w:color w:val="121212"/>
          <w:kern w:val="0"/>
          <w:sz w:val="27"/>
          <w:szCs w:val="27"/>
        </w:rPr>
        <w:t>（Wide trace）：具有比最小宽度更加宽的走线可以降低互连电阻，而且不会引起寄生电容的显著增加。因此，可以减少总的RC互连延迟和过渡时间。</w:t>
      </w: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r w:rsidRPr="001272F7">
        <w:rPr>
          <w:rFonts w:ascii="微软雅黑" w:eastAsia="微软雅黑" w:hAnsi="微软雅黑" w:cs="宋体" w:hint="eastAsia"/>
          <w:color w:val="121212"/>
          <w:kern w:val="0"/>
          <w:sz w:val="27"/>
          <w:szCs w:val="27"/>
        </w:rPr>
        <w:lastRenderedPageBreak/>
        <w:t>● 在较高（较厚）金属中布线：较高的金属层通常具有低电阻率，可用于给关键信号布线。较低的互连电阻可减少互连延迟以及目标引脚（destination pin）上的过渡时间。</w:t>
      </w:r>
    </w:p>
    <w:p w:rsidR="001272F7" w:rsidRPr="001272F7" w:rsidRDefault="001272F7" w:rsidP="001272F7">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1272F7">
        <w:rPr>
          <w:rFonts w:ascii="inherit" w:eastAsia="微软雅黑" w:hAnsi="inherit" w:cs="宋体"/>
          <w:b/>
          <w:bCs/>
          <w:color w:val="121212"/>
          <w:kern w:val="0"/>
          <w:sz w:val="30"/>
          <w:szCs w:val="30"/>
        </w:rPr>
        <w:t>增加走线间距</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增加走线之间的间距可以减少网络的耦合电容和总电容。大的耦合电容会增加串扰，避免串扰是在长距离</w:t>
      </w:r>
      <w:proofErr w:type="gramStart"/>
      <w:r w:rsidRPr="001272F7">
        <w:rPr>
          <w:rFonts w:ascii="微软雅黑" w:eastAsia="微软雅黑" w:hAnsi="微软雅黑" w:cs="宋体" w:hint="eastAsia"/>
          <w:color w:val="121212"/>
          <w:kern w:val="0"/>
          <w:sz w:val="27"/>
          <w:szCs w:val="27"/>
        </w:rPr>
        <w:t>相邻走</w:t>
      </w:r>
      <w:proofErr w:type="gramEnd"/>
      <w:r w:rsidRPr="001272F7">
        <w:rPr>
          <w:rFonts w:ascii="微软雅黑" w:eastAsia="微软雅黑" w:hAnsi="微软雅黑" w:cs="宋体" w:hint="eastAsia"/>
          <w:color w:val="121212"/>
          <w:kern w:val="0"/>
          <w:sz w:val="27"/>
          <w:szCs w:val="27"/>
        </w:rPr>
        <w:t>线中布线的网络的重要考虑因素。</w:t>
      </w:r>
    </w:p>
    <w:p w:rsidR="001272F7" w:rsidRPr="001272F7" w:rsidRDefault="001272F7" w:rsidP="001272F7">
      <w:pPr>
        <w:widowControl/>
        <w:shd w:val="clear" w:color="auto" w:fill="FFFFFF"/>
        <w:spacing w:before="458" w:after="305"/>
        <w:jc w:val="left"/>
        <w:outlineLvl w:val="2"/>
        <w:rPr>
          <w:rFonts w:ascii="inherit" w:eastAsia="微软雅黑" w:hAnsi="inherit" w:cs="宋体" w:hint="eastAsia"/>
          <w:b/>
          <w:bCs/>
          <w:color w:val="121212"/>
          <w:kern w:val="0"/>
          <w:sz w:val="30"/>
          <w:szCs w:val="30"/>
        </w:rPr>
      </w:pPr>
      <w:r w:rsidRPr="001272F7">
        <w:rPr>
          <w:rFonts w:ascii="inherit" w:eastAsia="微软雅黑" w:hAnsi="inherit" w:cs="宋体"/>
          <w:b/>
          <w:bCs/>
          <w:color w:val="121212"/>
          <w:kern w:val="0"/>
          <w:sz w:val="30"/>
          <w:szCs w:val="30"/>
        </w:rPr>
        <w:t>相关网络的寄生参数</w:t>
      </w:r>
    </w:p>
    <w:p w:rsidR="001272F7" w:rsidRPr="001272F7" w:rsidRDefault="001272F7" w:rsidP="001272F7">
      <w:pPr>
        <w:widowControl/>
        <w:shd w:val="clear" w:color="auto" w:fill="FFFFFF"/>
        <w:spacing w:before="336" w:after="336"/>
        <w:jc w:val="left"/>
        <w:rPr>
          <w:rFonts w:ascii="微软雅黑" w:eastAsia="微软雅黑" w:hAnsi="微软雅黑" w:cs="宋体"/>
          <w:color w:val="121212"/>
          <w:kern w:val="0"/>
          <w:sz w:val="27"/>
          <w:szCs w:val="27"/>
        </w:rPr>
      </w:pPr>
      <w:r w:rsidRPr="001272F7">
        <w:rPr>
          <w:rFonts w:ascii="微软雅黑" w:eastAsia="微软雅黑" w:hAnsi="微软雅黑" w:cs="宋体" w:hint="eastAsia"/>
          <w:color w:val="121212"/>
          <w:kern w:val="0"/>
          <w:sz w:val="27"/>
          <w:szCs w:val="27"/>
        </w:rPr>
        <w:t>在许多情况下，一组网络必须在时序上匹配。比如高速DDR接口的一个字节通道内的数据信号，因为需要保证一个字节通道内的所有信号都具有相同的寄生参数，所以这些信号都应在同一金属层中布线。例如，虽然金属层M2和M3具有相同的平均值和相同的统计变化，但是这些变化是独立的，从而这两个金属层中的寄生参数变化是无关的。因此，如果对于关键信号的时序匹配很重要，则在每个金属层中的布线必须相同。</w:t>
      </w:r>
    </w:p>
    <w:p w:rsidR="001272F7" w:rsidRPr="001272F7" w:rsidRDefault="001272F7" w:rsidP="001272F7">
      <w:pPr>
        <w:widowControl/>
        <w:shd w:val="clear" w:color="auto" w:fill="FFFFFF"/>
        <w:jc w:val="left"/>
        <w:rPr>
          <w:rFonts w:ascii="微软雅黑" w:eastAsia="微软雅黑" w:hAnsi="微软雅黑" w:cs="宋体" w:hint="eastAsia"/>
          <w:color w:val="121212"/>
          <w:kern w:val="0"/>
          <w:sz w:val="27"/>
          <w:szCs w:val="27"/>
        </w:rPr>
      </w:pPr>
    </w:p>
    <w:p w:rsidR="001272F7" w:rsidRPr="001272F7" w:rsidRDefault="001272F7" w:rsidP="001272F7">
      <w:pPr>
        <w:widowControl/>
        <w:shd w:val="clear" w:color="auto" w:fill="FFFFFF"/>
        <w:spacing w:before="336" w:after="336"/>
        <w:jc w:val="left"/>
        <w:rPr>
          <w:rFonts w:ascii="微软雅黑" w:eastAsia="微软雅黑" w:hAnsi="微软雅黑" w:cs="宋体" w:hint="eastAsia"/>
          <w:color w:val="121212"/>
          <w:kern w:val="0"/>
          <w:sz w:val="27"/>
          <w:szCs w:val="27"/>
        </w:rPr>
      </w:pPr>
    </w:p>
    <w:p w:rsidR="001272F7" w:rsidRPr="001272F7" w:rsidRDefault="001272F7" w:rsidP="001272F7">
      <w:pPr>
        <w:widowControl/>
        <w:shd w:val="clear" w:color="auto" w:fill="FFFFFF"/>
        <w:jc w:val="left"/>
        <w:rPr>
          <w:rFonts w:ascii="微软雅黑" w:eastAsia="微软雅黑" w:hAnsi="微软雅黑" w:cs="宋体" w:hint="eastAsia"/>
          <w:color w:val="646464"/>
          <w:kern w:val="0"/>
          <w:sz w:val="27"/>
          <w:szCs w:val="27"/>
        </w:rPr>
      </w:pPr>
      <w:r w:rsidRPr="001272F7">
        <w:rPr>
          <w:rFonts w:ascii="微软雅黑" w:eastAsia="微软雅黑" w:hAnsi="微软雅黑" w:cs="宋体" w:hint="eastAsia"/>
          <w:color w:val="646464"/>
          <w:kern w:val="0"/>
          <w:sz w:val="27"/>
          <w:szCs w:val="27"/>
        </w:rPr>
        <w:t>第四章： 互连寄生 （完）</w:t>
      </w:r>
    </w:p>
    <w:p w:rsidR="00E07F37" w:rsidRPr="001272F7" w:rsidRDefault="00E07F37"/>
    <w:sectPr w:rsidR="00E07F37" w:rsidRPr="00127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FF" w:rsidRDefault="00BC53FF" w:rsidP="001272F7">
      <w:r>
        <w:separator/>
      </w:r>
    </w:p>
  </w:endnote>
  <w:endnote w:type="continuationSeparator" w:id="0">
    <w:p w:rsidR="00BC53FF" w:rsidRDefault="00BC53FF" w:rsidP="0012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FF" w:rsidRDefault="00BC53FF" w:rsidP="001272F7">
      <w:r>
        <w:separator/>
      </w:r>
    </w:p>
  </w:footnote>
  <w:footnote w:type="continuationSeparator" w:id="0">
    <w:p w:rsidR="00BC53FF" w:rsidRDefault="00BC53FF" w:rsidP="0012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C2"/>
    <w:rsid w:val="001272F7"/>
    <w:rsid w:val="00455175"/>
    <w:rsid w:val="00BC53FF"/>
    <w:rsid w:val="00CF30C2"/>
    <w:rsid w:val="00E0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72F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272F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272F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2F7"/>
    <w:rPr>
      <w:sz w:val="18"/>
      <w:szCs w:val="18"/>
    </w:rPr>
  </w:style>
  <w:style w:type="paragraph" w:styleId="a4">
    <w:name w:val="footer"/>
    <w:basedOn w:val="a"/>
    <w:link w:val="Char0"/>
    <w:uiPriority w:val="99"/>
    <w:unhideWhenUsed/>
    <w:rsid w:val="001272F7"/>
    <w:pPr>
      <w:tabs>
        <w:tab w:val="center" w:pos="4153"/>
        <w:tab w:val="right" w:pos="8306"/>
      </w:tabs>
      <w:snapToGrid w:val="0"/>
      <w:jc w:val="left"/>
    </w:pPr>
    <w:rPr>
      <w:sz w:val="18"/>
      <w:szCs w:val="18"/>
    </w:rPr>
  </w:style>
  <w:style w:type="character" w:customStyle="1" w:styleId="Char0">
    <w:name w:val="页脚 Char"/>
    <w:basedOn w:val="a0"/>
    <w:link w:val="a4"/>
    <w:uiPriority w:val="99"/>
    <w:rsid w:val="001272F7"/>
    <w:rPr>
      <w:sz w:val="18"/>
      <w:szCs w:val="18"/>
    </w:rPr>
  </w:style>
  <w:style w:type="character" w:customStyle="1" w:styleId="1Char">
    <w:name w:val="标题 1 Char"/>
    <w:basedOn w:val="a0"/>
    <w:link w:val="1"/>
    <w:uiPriority w:val="9"/>
    <w:rsid w:val="001272F7"/>
    <w:rPr>
      <w:rFonts w:ascii="宋体" w:eastAsia="宋体" w:hAnsi="宋体" w:cs="宋体"/>
      <w:b/>
      <w:bCs/>
      <w:kern w:val="36"/>
      <w:sz w:val="48"/>
      <w:szCs w:val="48"/>
    </w:rPr>
  </w:style>
  <w:style w:type="character" w:customStyle="1" w:styleId="2Char">
    <w:name w:val="标题 2 Char"/>
    <w:basedOn w:val="a0"/>
    <w:link w:val="2"/>
    <w:uiPriority w:val="9"/>
    <w:rsid w:val="001272F7"/>
    <w:rPr>
      <w:rFonts w:ascii="宋体" w:eastAsia="宋体" w:hAnsi="宋体" w:cs="宋体"/>
      <w:b/>
      <w:bCs/>
      <w:kern w:val="0"/>
      <w:sz w:val="36"/>
      <w:szCs w:val="36"/>
    </w:rPr>
  </w:style>
  <w:style w:type="character" w:customStyle="1" w:styleId="3Char">
    <w:name w:val="标题 3 Char"/>
    <w:basedOn w:val="a0"/>
    <w:link w:val="3"/>
    <w:uiPriority w:val="9"/>
    <w:rsid w:val="001272F7"/>
    <w:rPr>
      <w:rFonts w:ascii="宋体" w:eastAsia="宋体" w:hAnsi="宋体" w:cs="宋体"/>
      <w:b/>
      <w:bCs/>
      <w:kern w:val="0"/>
      <w:sz w:val="27"/>
      <w:szCs w:val="27"/>
    </w:rPr>
  </w:style>
  <w:style w:type="character" w:customStyle="1" w:styleId="userlink">
    <w:name w:val="userlink"/>
    <w:basedOn w:val="a0"/>
    <w:rsid w:val="001272F7"/>
  </w:style>
  <w:style w:type="character" w:styleId="a5">
    <w:name w:val="Hyperlink"/>
    <w:basedOn w:val="a0"/>
    <w:uiPriority w:val="99"/>
    <w:semiHidden/>
    <w:unhideWhenUsed/>
    <w:rsid w:val="001272F7"/>
    <w:rPr>
      <w:color w:val="0000FF"/>
      <w:u w:val="single"/>
    </w:rPr>
  </w:style>
  <w:style w:type="character" w:customStyle="1" w:styleId="css-g9eqf4-strutalign">
    <w:name w:val="css-g9eqf4-strutalign"/>
    <w:basedOn w:val="a0"/>
    <w:rsid w:val="001272F7"/>
  </w:style>
  <w:style w:type="character" w:customStyle="1" w:styleId="voters">
    <w:name w:val="voters"/>
    <w:basedOn w:val="a0"/>
    <w:rsid w:val="001272F7"/>
  </w:style>
  <w:style w:type="paragraph" w:styleId="a6">
    <w:name w:val="Normal (Web)"/>
    <w:basedOn w:val="a"/>
    <w:uiPriority w:val="99"/>
    <w:semiHidden/>
    <w:unhideWhenUsed/>
    <w:rsid w:val="001272F7"/>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1272F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272F7"/>
    <w:rPr>
      <w:sz w:val="18"/>
      <w:szCs w:val="18"/>
    </w:rPr>
  </w:style>
  <w:style w:type="character" w:customStyle="1" w:styleId="Char1">
    <w:name w:val="批注框文本 Char"/>
    <w:basedOn w:val="a0"/>
    <w:link w:val="a7"/>
    <w:uiPriority w:val="99"/>
    <w:semiHidden/>
    <w:rsid w:val="001272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72F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272F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272F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2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2F7"/>
    <w:rPr>
      <w:sz w:val="18"/>
      <w:szCs w:val="18"/>
    </w:rPr>
  </w:style>
  <w:style w:type="paragraph" w:styleId="a4">
    <w:name w:val="footer"/>
    <w:basedOn w:val="a"/>
    <w:link w:val="Char0"/>
    <w:uiPriority w:val="99"/>
    <w:unhideWhenUsed/>
    <w:rsid w:val="001272F7"/>
    <w:pPr>
      <w:tabs>
        <w:tab w:val="center" w:pos="4153"/>
        <w:tab w:val="right" w:pos="8306"/>
      </w:tabs>
      <w:snapToGrid w:val="0"/>
      <w:jc w:val="left"/>
    </w:pPr>
    <w:rPr>
      <w:sz w:val="18"/>
      <w:szCs w:val="18"/>
    </w:rPr>
  </w:style>
  <w:style w:type="character" w:customStyle="1" w:styleId="Char0">
    <w:name w:val="页脚 Char"/>
    <w:basedOn w:val="a0"/>
    <w:link w:val="a4"/>
    <w:uiPriority w:val="99"/>
    <w:rsid w:val="001272F7"/>
    <w:rPr>
      <w:sz w:val="18"/>
      <w:szCs w:val="18"/>
    </w:rPr>
  </w:style>
  <w:style w:type="character" w:customStyle="1" w:styleId="1Char">
    <w:name w:val="标题 1 Char"/>
    <w:basedOn w:val="a0"/>
    <w:link w:val="1"/>
    <w:uiPriority w:val="9"/>
    <w:rsid w:val="001272F7"/>
    <w:rPr>
      <w:rFonts w:ascii="宋体" w:eastAsia="宋体" w:hAnsi="宋体" w:cs="宋体"/>
      <w:b/>
      <w:bCs/>
      <w:kern w:val="36"/>
      <w:sz w:val="48"/>
      <w:szCs w:val="48"/>
    </w:rPr>
  </w:style>
  <w:style w:type="character" w:customStyle="1" w:styleId="2Char">
    <w:name w:val="标题 2 Char"/>
    <w:basedOn w:val="a0"/>
    <w:link w:val="2"/>
    <w:uiPriority w:val="9"/>
    <w:rsid w:val="001272F7"/>
    <w:rPr>
      <w:rFonts w:ascii="宋体" w:eastAsia="宋体" w:hAnsi="宋体" w:cs="宋体"/>
      <w:b/>
      <w:bCs/>
      <w:kern w:val="0"/>
      <w:sz w:val="36"/>
      <w:szCs w:val="36"/>
    </w:rPr>
  </w:style>
  <w:style w:type="character" w:customStyle="1" w:styleId="3Char">
    <w:name w:val="标题 3 Char"/>
    <w:basedOn w:val="a0"/>
    <w:link w:val="3"/>
    <w:uiPriority w:val="9"/>
    <w:rsid w:val="001272F7"/>
    <w:rPr>
      <w:rFonts w:ascii="宋体" w:eastAsia="宋体" w:hAnsi="宋体" w:cs="宋体"/>
      <w:b/>
      <w:bCs/>
      <w:kern w:val="0"/>
      <w:sz w:val="27"/>
      <w:szCs w:val="27"/>
    </w:rPr>
  </w:style>
  <w:style w:type="character" w:customStyle="1" w:styleId="userlink">
    <w:name w:val="userlink"/>
    <w:basedOn w:val="a0"/>
    <w:rsid w:val="001272F7"/>
  </w:style>
  <w:style w:type="character" w:styleId="a5">
    <w:name w:val="Hyperlink"/>
    <w:basedOn w:val="a0"/>
    <w:uiPriority w:val="99"/>
    <w:semiHidden/>
    <w:unhideWhenUsed/>
    <w:rsid w:val="001272F7"/>
    <w:rPr>
      <w:color w:val="0000FF"/>
      <w:u w:val="single"/>
    </w:rPr>
  </w:style>
  <w:style w:type="character" w:customStyle="1" w:styleId="css-g9eqf4-strutalign">
    <w:name w:val="css-g9eqf4-strutalign"/>
    <w:basedOn w:val="a0"/>
    <w:rsid w:val="001272F7"/>
  </w:style>
  <w:style w:type="character" w:customStyle="1" w:styleId="voters">
    <w:name w:val="voters"/>
    <w:basedOn w:val="a0"/>
    <w:rsid w:val="001272F7"/>
  </w:style>
  <w:style w:type="paragraph" w:styleId="a6">
    <w:name w:val="Normal (Web)"/>
    <w:basedOn w:val="a"/>
    <w:uiPriority w:val="99"/>
    <w:semiHidden/>
    <w:unhideWhenUsed/>
    <w:rsid w:val="001272F7"/>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1272F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272F7"/>
    <w:rPr>
      <w:sz w:val="18"/>
      <w:szCs w:val="18"/>
    </w:rPr>
  </w:style>
  <w:style w:type="character" w:customStyle="1" w:styleId="Char1">
    <w:name w:val="批注框文本 Char"/>
    <w:basedOn w:val="a0"/>
    <w:link w:val="a7"/>
    <w:uiPriority w:val="99"/>
    <w:semiHidden/>
    <w:rsid w:val="001272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23190">
      <w:bodyDiv w:val="1"/>
      <w:marLeft w:val="0"/>
      <w:marRight w:val="0"/>
      <w:marTop w:val="0"/>
      <w:marBottom w:val="0"/>
      <w:divBdr>
        <w:top w:val="none" w:sz="0" w:space="0" w:color="auto"/>
        <w:left w:val="none" w:sz="0" w:space="0" w:color="auto"/>
        <w:bottom w:val="none" w:sz="0" w:space="0" w:color="auto"/>
        <w:right w:val="none" w:sz="0" w:space="0" w:color="auto"/>
      </w:divBdr>
      <w:divsChild>
        <w:div w:id="830952858">
          <w:marLeft w:val="0"/>
          <w:marRight w:val="0"/>
          <w:marTop w:val="0"/>
          <w:marBottom w:val="0"/>
          <w:divBdr>
            <w:top w:val="none" w:sz="0" w:space="0" w:color="auto"/>
            <w:left w:val="none" w:sz="0" w:space="0" w:color="auto"/>
            <w:bottom w:val="none" w:sz="0" w:space="0" w:color="auto"/>
            <w:right w:val="none" w:sz="0" w:space="0" w:color="auto"/>
          </w:divBdr>
          <w:divsChild>
            <w:div w:id="921718807">
              <w:marLeft w:val="0"/>
              <w:marRight w:val="0"/>
              <w:marTop w:val="0"/>
              <w:marBottom w:val="0"/>
              <w:divBdr>
                <w:top w:val="none" w:sz="0" w:space="0" w:color="auto"/>
                <w:left w:val="none" w:sz="0" w:space="0" w:color="auto"/>
                <w:bottom w:val="none" w:sz="0" w:space="0" w:color="auto"/>
                <w:right w:val="none" w:sz="0" w:space="0" w:color="auto"/>
              </w:divBdr>
              <w:divsChild>
                <w:div w:id="1966425127">
                  <w:marLeft w:val="0"/>
                  <w:marRight w:val="0"/>
                  <w:marTop w:val="0"/>
                  <w:marBottom w:val="0"/>
                  <w:divBdr>
                    <w:top w:val="none" w:sz="0" w:space="0" w:color="auto"/>
                    <w:left w:val="none" w:sz="0" w:space="0" w:color="auto"/>
                    <w:bottom w:val="none" w:sz="0" w:space="0" w:color="auto"/>
                    <w:right w:val="none" w:sz="0" w:space="0" w:color="auto"/>
                  </w:divBdr>
                  <w:divsChild>
                    <w:div w:id="2035036164">
                      <w:marLeft w:val="0"/>
                      <w:marRight w:val="0"/>
                      <w:marTop w:val="0"/>
                      <w:marBottom w:val="0"/>
                      <w:divBdr>
                        <w:top w:val="none" w:sz="0" w:space="0" w:color="auto"/>
                        <w:left w:val="none" w:sz="0" w:space="0" w:color="auto"/>
                        <w:bottom w:val="none" w:sz="0" w:space="0" w:color="auto"/>
                        <w:right w:val="none" w:sz="0" w:space="0" w:color="auto"/>
                      </w:divBdr>
                      <w:divsChild>
                        <w:div w:id="1006324167">
                          <w:marLeft w:val="0"/>
                          <w:marRight w:val="0"/>
                          <w:marTop w:val="0"/>
                          <w:marBottom w:val="0"/>
                          <w:divBdr>
                            <w:top w:val="none" w:sz="0" w:space="0" w:color="auto"/>
                            <w:left w:val="none" w:sz="0" w:space="0" w:color="auto"/>
                            <w:bottom w:val="none" w:sz="0" w:space="0" w:color="auto"/>
                            <w:right w:val="none" w:sz="0" w:space="0" w:color="auto"/>
                          </w:divBdr>
                        </w:div>
                      </w:divsChild>
                    </w:div>
                    <w:div w:id="885869132">
                      <w:marLeft w:val="210"/>
                      <w:marRight w:val="0"/>
                      <w:marTop w:val="0"/>
                      <w:marBottom w:val="0"/>
                      <w:divBdr>
                        <w:top w:val="none" w:sz="0" w:space="0" w:color="auto"/>
                        <w:left w:val="none" w:sz="0" w:space="0" w:color="auto"/>
                        <w:bottom w:val="none" w:sz="0" w:space="0" w:color="auto"/>
                        <w:right w:val="none" w:sz="0" w:space="0" w:color="auto"/>
                      </w:divBdr>
                      <w:divsChild>
                        <w:div w:id="118495067">
                          <w:marLeft w:val="0"/>
                          <w:marRight w:val="0"/>
                          <w:marTop w:val="0"/>
                          <w:marBottom w:val="0"/>
                          <w:divBdr>
                            <w:top w:val="none" w:sz="0" w:space="0" w:color="auto"/>
                            <w:left w:val="none" w:sz="0" w:space="0" w:color="auto"/>
                            <w:bottom w:val="none" w:sz="0" w:space="0" w:color="auto"/>
                            <w:right w:val="none" w:sz="0" w:space="0" w:color="auto"/>
                          </w:divBdr>
                          <w:divsChild>
                            <w:div w:id="1340812138">
                              <w:marLeft w:val="0"/>
                              <w:marRight w:val="0"/>
                              <w:marTop w:val="0"/>
                              <w:marBottom w:val="0"/>
                              <w:divBdr>
                                <w:top w:val="none" w:sz="0" w:space="0" w:color="auto"/>
                                <w:left w:val="none" w:sz="0" w:space="0" w:color="auto"/>
                                <w:bottom w:val="none" w:sz="0" w:space="0" w:color="auto"/>
                                <w:right w:val="none" w:sz="0" w:space="0" w:color="auto"/>
                              </w:divBdr>
                              <w:divsChild>
                                <w:div w:id="2911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8474">
                          <w:marLeft w:val="0"/>
                          <w:marRight w:val="0"/>
                          <w:marTop w:val="0"/>
                          <w:marBottom w:val="0"/>
                          <w:divBdr>
                            <w:top w:val="none" w:sz="0" w:space="0" w:color="auto"/>
                            <w:left w:val="none" w:sz="0" w:space="0" w:color="auto"/>
                            <w:bottom w:val="none" w:sz="0" w:space="0" w:color="auto"/>
                            <w:right w:val="none" w:sz="0" w:space="0" w:color="auto"/>
                          </w:divBdr>
                          <w:divsChild>
                            <w:div w:id="1965572863">
                              <w:marLeft w:val="0"/>
                              <w:marRight w:val="0"/>
                              <w:marTop w:val="30"/>
                              <w:marBottom w:val="0"/>
                              <w:divBdr>
                                <w:top w:val="none" w:sz="0" w:space="0" w:color="auto"/>
                                <w:left w:val="none" w:sz="0" w:space="0" w:color="auto"/>
                                <w:bottom w:val="none" w:sz="0" w:space="0" w:color="auto"/>
                                <w:right w:val="none" w:sz="0" w:space="0" w:color="auto"/>
                              </w:divBdr>
                              <w:divsChild>
                                <w:div w:id="1786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47848">
          <w:marLeft w:val="0"/>
          <w:marRight w:val="0"/>
          <w:marTop w:val="0"/>
          <w:marBottom w:val="0"/>
          <w:divBdr>
            <w:top w:val="none" w:sz="0" w:space="0" w:color="auto"/>
            <w:left w:val="none" w:sz="0" w:space="0" w:color="auto"/>
            <w:bottom w:val="none" w:sz="0" w:space="0" w:color="auto"/>
            <w:right w:val="none" w:sz="0" w:space="0" w:color="auto"/>
          </w:divBdr>
        </w:div>
        <w:div w:id="389697721">
          <w:marLeft w:val="0"/>
          <w:marRight w:val="0"/>
          <w:marTop w:val="0"/>
          <w:marBottom w:val="0"/>
          <w:divBdr>
            <w:top w:val="none" w:sz="0" w:space="0" w:color="auto"/>
            <w:left w:val="none" w:sz="0" w:space="0" w:color="auto"/>
            <w:bottom w:val="none" w:sz="0" w:space="0" w:color="auto"/>
            <w:right w:val="none" w:sz="0" w:space="0" w:color="auto"/>
          </w:divBdr>
          <w:divsChild>
            <w:div w:id="1510872903">
              <w:marLeft w:val="0"/>
              <w:marRight w:val="0"/>
              <w:marTop w:val="300"/>
              <w:marBottom w:val="0"/>
              <w:divBdr>
                <w:top w:val="none" w:sz="0" w:space="0" w:color="auto"/>
                <w:left w:val="none" w:sz="0" w:space="0" w:color="auto"/>
                <w:bottom w:val="none" w:sz="0" w:space="0" w:color="auto"/>
                <w:right w:val="none" w:sz="0" w:space="0" w:color="auto"/>
              </w:divBdr>
              <w:divsChild>
                <w:div w:id="1272594926">
                  <w:blockQuote w:val="1"/>
                  <w:marLeft w:val="0"/>
                  <w:marRight w:val="0"/>
                  <w:marTop w:val="336"/>
                  <w:marBottom w:val="0"/>
                  <w:divBdr>
                    <w:top w:val="none" w:sz="0" w:space="0" w:color="auto"/>
                    <w:left w:val="single" w:sz="18" w:space="12" w:color="D3D3D3"/>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zhihu.com/question/48510028" TargetMode="External"/><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2021-07-27T13:22:00Z</dcterms:created>
  <dcterms:modified xsi:type="dcterms:W3CDTF">2021-07-27T13:23:00Z</dcterms:modified>
</cp:coreProperties>
</file>