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CB" w:rsidRPr="00FD7BCB" w:rsidRDefault="00FD7BCB" w:rsidP="00FD7BCB">
      <w:pPr>
        <w:widowControl/>
        <w:spacing w:before="360" w:after="360"/>
        <w:jc w:val="left"/>
        <w:outlineLvl w:val="0"/>
        <w:rPr>
          <w:rFonts w:ascii="inherit" w:eastAsia="宋体" w:hAnsi="inherit" w:cs="宋体" w:hint="eastAsia"/>
          <w:b/>
          <w:bCs/>
          <w:kern w:val="36"/>
          <w:sz w:val="36"/>
          <w:szCs w:val="36"/>
        </w:rPr>
      </w:pPr>
      <w:r w:rsidRPr="00FD7BCB">
        <w:rPr>
          <w:rFonts w:ascii="inherit" w:eastAsia="宋体" w:hAnsi="inherit" w:cs="宋体"/>
          <w:b/>
          <w:bCs/>
          <w:kern w:val="36"/>
          <w:sz w:val="36"/>
          <w:szCs w:val="36"/>
        </w:rPr>
        <w:t>静态时序分析圣经翻译计划</w:t>
      </w:r>
      <w:r w:rsidRPr="00FD7BCB">
        <w:rPr>
          <w:rFonts w:ascii="inherit" w:eastAsia="宋体" w:hAnsi="inherit" w:cs="宋体"/>
          <w:b/>
          <w:bCs/>
          <w:kern w:val="36"/>
          <w:sz w:val="36"/>
          <w:szCs w:val="36"/>
        </w:rPr>
        <w:t>——</w:t>
      </w:r>
      <w:r w:rsidRPr="00FD7BCB">
        <w:rPr>
          <w:rFonts w:ascii="inherit" w:eastAsia="宋体" w:hAnsi="inherit" w:cs="宋体"/>
          <w:b/>
          <w:bCs/>
          <w:kern w:val="36"/>
          <w:sz w:val="36"/>
          <w:szCs w:val="36"/>
        </w:rPr>
        <w:t>第五章：延迟计算</w:t>
      </w:r>
      <w:r w:rsidRPr="00FD7BCB">
        <w:rPr>
          <w:rFonts w:ascii="inherit" w:eastAsia="宋体" w:hAnsi="inherit" w:cs="宋体"/>
          <w:b/>
          <w:bCs/>
          <w:kern w:val="36"/>
          <w:sz w:val="36"/>
          <w:szCs w:val="36"/>
        </w:rPr>
        <w:t xml:space="preserve"> </w:t>
      </w:r>
      <w:r w:rsidRPr="00FD7BCB">
        <w:rPr>
          <w:rFonts w:ascii="inherit" w:eastAsia="宋体" w:hAnsi="inherit" w:cs="宋体"/>
          <w:b/>
          <w:bCs/>
          <w:kern w:val="36"/>
          <w:sz w:val="36"/>
          <w:szCs w:val="36"/>
        </w:rPr>
        <w:t>（上）</w:t>
      </w:r>
    </w:p>
    <w:p w:rsidR="00FD7BCB" w:rsidRPr="00FD7BCB" w:rsidRDefault="00FD7BCB" w:rsidP="00FD7BCB">
      <w:pPr>
        <w:widowControl/>
        <w:jc w:val="left"/>
        <w:rPr>
          <w:rFonts w:ascii="宋体" w:eastAsia="宋体" w:hAnsi="宋体" w:cs="宋体"/>
          <w:b/>
          <w:bCs/>
          <w:color w:val="444444"/>
          <w:kern w:val="0"/>
          <w:sz w:val="23"/>
          <w:szCs w:val="23"/>
        </w:rPr>
      </w:pPr>
      <w:hyperlink r:id="rId5" w:tgtFrame="_blank" w:history="1">
        <w:proofErr w:type="gramStart"/>
        <w:r w:rsidRPr="00FD7BCB">
          <w:rPr>
            <w:rFonts w:ascii="宋体" w:eastAsia="宋体" w:hAnsi="宋体" w:cs="宋体"/>
            <w:b/>
            <w:bCs/>
            <w:color w:val="0000FF"/>
            <w:kern w:val="0"/>
            <w:sz w:val="23"/>
            <w:szCs w:val="23"/>
            <w:u w:val="single"/>
          </w:rPr>
          <w:t>赵俊军</w:t>
        </w:r>
        <w:proofErr w:type="gramEnd"/>
      </w:hyperlink>
    </w:p>
    <w:p w:rsidR="00FD7BCB" w:rsidRPr="00FD7BCB" w:rsidRDefault="00E966D6" w:rsidP="00FD7BCB">
      <w:pPr>
        <w:widowControl/>
        <w:jc w:val="left"/>
        <w:rPr>
          <w:rFonts w:ascii="宋体" w:eastAsia="宋体" w:hAnsi="宋体" w:cs="宋体"/>
          <w:kern w:val="0"/>
          <w:sz w:val="23"/>
          <w:szCs w:val="23"/>
        </w:rPr>
      </w:pPr>
      <w:hyperlink r:id="rId6" w:tgtFrame="_blank" w:history="1">
        <w:r w:rsidR="00FD7BCB" w:rsidRPr="00FD7BCB">
          <w:rPr>
            <w:rFonts w:ascii="MS Mincho" w:eastAsia="MS Mincho" w:hAnsi="MS Mincho" w:cs="MS Mincho" w:hint="eastAsia"/>
            <w:b/>
            <w:bCs/>
            <w:color w:val="175199"/>
            <w:kern w:val="0"/>
            <w:sz w:val="23"/>
            <w:szCs w:val="23"/>
          </w:rPr>
          <w:t>​</w:t>
        </w:r>
      </w:hyperlink>
    </w:p>
    <w:p w:rsidR="00FD7BCB" w:rsidRPr="00FD7BCB" w:rsidRDefault="00FD7BCB" w:rsidP="00FD7BCB">
      <w:pPr>
        <w:widowControl/>
        <w:jc w:val="left"/>
        <w:rPr>
          <w:rFonts w:ascii="宋体" w:eastAsia="宋体" w:hAnsi="宋体" w:cs="宋体"/>
          <w:color w:val="646464"/>
          <w:kern w:val="0"/>
          <w:szCs w:val="21"/>
        </w:rPr>
      </w:pPr>
      <w:r w:rsidRPr="00FD7BCB">
        <w:rPr>
          <w:rFonts w:ascii="宋体" w:eastAsia="宋体" w:hAnsi="宋体" w:cs="宋体"/>
          <w:color w:val="646464"/>
          <w:kern w:val="0"/>
          <w:szCs w:val="21"/>
        </w:rPr>
        <w:t>上海交通大学 电子与通信工程硕士在读</w:t>
      </w:r>
    </w:p>
    <w:p w:rsidR="00FD7BCB" w:rsidRPr="00FD7BCB" w:rsidRDefault="00FD7BCB" w:rsidP="00FD7BCB">
      <w:pPr>
        <w:widowControl/>
        <w:jc w:val="left"/>
        <w:rPr>
          <w:rFonts w:ascii="宋体" w:eastAsia="宋体" w:hAnsi="宋体" w:cs="宋体"/>
          <w:kern w:val="0"/>
          <w:sz w:val="24"/>
          <w:szCs w:val="24"/>
        </w:rPr>
      </w:pPr>
      <w:r w:rsidRPr="00FD7BCB">
        <w:rPr>
          <w:rFonts w:ascii="宋体" w:eastAsia="宋体" w:hAnsi="宋体" w:cs="宋体"/>
          <w:color w:val="8590A6"/>
          <w:kern w:val="0"/>
          <w:szCs w:val="21"/>
        </w:rPr>
        <w:t>56 人赞同了该文章</w:t>
      </w:r>
    </w:p>
    <w:p w:rsidR="00FD7BCB" w:rsidRPr="00FD7BCB" w:rsidRDefault="00FD7BCB" w:rsidP="00FD7BCB">
      <w:pPr>
        <w:widowControl/>
        <w:shd w:val="clear" w:color="auto" w:fill="FFFFFF"/>
        <w:jc w:val="left"/>
        <w:rPr>
          <w:rFonts w:ascii="微软雅黑" w:eastAsia="微软雅黑" w:hAnsi="微软雅黑" w:cs="宋体"/>
          <w:color w:val="646464"/>
          <w:kern w:val="0"/>
          <w:sz w:val="27"/>
          <w:szCs w:val="27"/>
        </w:rPr>
      </w:pPr>
      <w:r w:rsidRPr="00FD7BCB">
        <w:rPr>
          <w:rFonts w:ascii="微软雅黑" w:eastAsia="微软雅黑" w:hAnsi="微软雅黑" w:cs="宋体" w:hint="eastAsia"/>
          <w:color w:val="646464"/>
          <w:kern w:val="0"/>
          <w:sz w:val="27"/>
          <w:szCs w:val="27"/>
        </w:rPr>
        <w:t>本章节介绍了用于布局前后时序验证的基于单元（cell-based）的设计的延迟计算（delay calculation）。</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前几</w:t>
      </w:r>
      <w:proofErr w:type="gramStart"/>
      <w:r w:rsidRPr="00FD7BCB">
        <w:rPr>
          <w:rFonts w:ascii="微软雅黑" w:eastAsia="微软雅黑" w:hAnsi="微软雅黑" w:cs="宋体" w:hint="eastAsia"/>
          <w:color w:val="121212"/>
          <w:kern w:val="0"/>
          <w:sz w:val="27"/>
          <w:szCs w:val="27"/>
        </w:rPr>
        <w:t>章重点</w:t>
      </w:r>
      <w:proofErr w:type="gramEnd"/>
      <w:r w:rsidRPr="00FD7BCB">
        <w:rPr>
          <w:rFonts w:ascii="微软雅黑" w:eastAsia="微软雅黑" w:hAnsi="微软雅黑" w:cs="宋体" w:hint="eastAsia"/>
          <w:color w:val="121212"/>
          <w:kern w:val="0"/>
          <w:sz w:val="27"/>
          <w:szCs w:val="27"/>
        </w:rPr>
        <w:t>介绍了对互连线和单元库的建模，单元和互连线建模技术可用于获得设计的时序信息。</w:t>
      </w:r>
    </w:p>
    <w:p w:rsidR="00FD7BCB" w:rsidRPr="00FD7BCB" w:rsidRDefault="00FD7BCB" w:rsidP="00FD7BC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D7BCB">
        <w:rPr>
          <w:rFonts w:ascii="inherit" w:eastAsia="微软雅黑" w:hAnsi="inherit" w:cs="宋体"/>
          <w:b/>
          <w:bCs/>
          <w:color w:val="121212"/>
          <w:kern w:val="0"/>
          <w:sz w:val="32"/>
          <w:szCs w:val="32"/>
        </w:rPr>
        <w:t xml:space="preserve">5.1 </w:t>
      </w:r>
      <w:r w:rsidRPr="00FD7BCB">
        <w:rPr>
          <w:rFonts w:ascii="inherit" w:eastAsia="微软雅黑" w:hAnsi="inherit" w:cs="宋体"/>
          <w:b/>
          <w:bCs/>
          <w:color w:val="121212"/>
          <w:kern w:val="0"/>
          <w:sz w:val="32"/>
          <w:szCs w:val="32"/>
        </w:rPr>
        <w:t>概述</w:t>
      </w:r>
    </w:p>
    <w:p w:rsidR="00FD7BCB" w:rsidRPr="00FD7BCB" w:rsidRDefault="00FD7BCB" w:rsidP="00FD7BC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D7BCB">
        <w:rPr>
          <w:rFonts w:ascii="inherit" w:eastAsia="微软雅黑" w:hAnsi="inherit" w:cs="宋体"/>
          <w:b/>
          <w:bCs/>
          <w:color w:val="121212"/>
          <w:kern w:val="0"/>
          <w:sz w:val="32"/>
          <w:szCs w:val="32"/>
        </w:rPr>
        <w:t xml:space="preserve">5.1.1 </w:t>
      </w:r>
      <w:r w:rsidRPr="00FD7BCB">
        <w:rPr>
          <w:rFonts w:ascii="inherit" w:eastAsia="微软雅黑" w:hAnsi="inherit" w:cs="宋体"/>
          <w:b/>
          <w:bCs/>
          <w:color w:val="121212"/>
          <w:kern w:val="0"/>
          <w:sz w:val="32"/>
          <w:szCs w:val="32"/>
        </w:rPr>
        <w:t>延迟计算基础</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典型的设计中包括各种组合逻辑单元和时序逻辑单元，我们使用如图5-1中所示的逻辑设计来描述延迟计算的概念：</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569527" cy="1560732"/>
            <wp:effectExtent l="0" t="0" r="0" b="1905"/>
            <wp:docPr id="10" name="图片 10" descr="https://pic1.zhimg.com/80/v2-67d30d03cd00dd591256c2e113f7dc9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1.zhimg.com/80/v2-67d30d03cd00dd591256c2e113f7dc98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9316" cy="1560673"/>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图5-1</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库中为每个单元的每个输入引脚都指定了电容值，因此，设计中的每个网络都具有容性负载，该负载是该网络每个扇出的引脚负载电容再加上互连线的寄生电容之</w:t>
      </w:r>
      <w:proofErr w:type="gramStart"/>
      <w:r w:rsidRPr="00FD7BCB">
        <w:rPr>
          <w:rFonts w:ascii="微软雅黑" w:eastAsia="微软雅黑" w:hAnsi="微软雅黑" w:cs="宋体" w:hint="eastAsia"/>
          <w:color w:val="121212"/>
          <w:kern w:val="0"/>
          <w:sz w:val="27"/>
          <w:szCs w:val="27"/>
        </w:rPr>
        <w:t>和</w:t>
      </w:r>
      <w:proofErr w:type="gramEnd"/>
      <w:r w:rsidRPr="00FD7BCB">
        <w:rPr>
          <w:rFonts w:ascii="微软雅黑" w:eastAsia="微软雅黑" w:hAnsi="微软雅黑" w:cs="宋体" w:hint="eastAsia"/>
          <w:color w:val="121212"/>
          <w:kern w:val="0"/>
          <w:sz w:val="27"/>
          <w:szCs w:val="27"/>
        </w:rPr>
        <w:t>。为了简单起见，本节中暂不考虑互连线的影响，这些内容将在后面章节中进行介绍。不考虑互连寄生的影响，图5-1中的内部网络NET0的电容将由UAND1和UNOR2单元的输入引脚电容组成；输出O1具有UNOR2单元的输入引脚电容再加上逻辑模块输出端口的任何电容性负载；输入I1和I2具有UAND1和UINV0单元的输入引脚电容。通过这种抽象，图5-1中的逻辑设计可以用图5-2所示的等效表示来描述：</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87099" cy="1627792"/>
            <wp:effectExtent l="0" t="0" r="4445" b="0"/>
            <wp:docPr id="9" name="图片 9" descr="https://pic4.zhimg.com/80/v2-0f033c065074b1671eda6c7d1ff7699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0f033c065074b1671eda6c7d1ff76997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7605" cy="1627957"/>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图5-2</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如第3章所述，单元库中包含了用于各种时序弧的NLDM时序模型，非线性模型以输入过渡时间和输出负载电容的形式表示为二维表格。逻辑单元的输出过渡时间也以输入过渡时间和总输出负载电容的形式表示为二维表格。因此，如果在逻辑块的输入引脚处（I1和I2）指定了输入过渡时间（或称压摆），则可以从库中获得UINV0单元和UAND1单元（对于输入I1）的时序弧的输出过渡时间和延迟。对扇出单元使用如上相同的方法，则可以获得通过UAND1单元的另一条时序弧（从NET0到O1）以及通过UNOR2单元的过渡时间和延迟。对于多输入单元（例如UAND1），不同的输入引脚会导致不同的输出过渡时间值，对扇出网络过渡时间的选择</w:t>
      </w:r>
      <w:proofErr w:type="gramStart"/>
      <w:r w:rsidRPr="00FD7BCB">
        <w:rPr>
          <w:rFonts w:ascii="微软雅黑" w:eastAsia="微软雅黑" w:hAnsi="微软雅黑" w:cs="宋体" w:hint="eastAsia"/>
          <w:color w:val="121212"/>
          <w:kern w:val="0"/>
          <w:sz w:val="27"/>
          <w:szCs w:val="27"/>
        </w:rPr>
        <w:t>取决于压摆合并</w:t>
      </w:r>
      <w:proofErr w:type="gramEnd"/>
      <w:r w:rsidRPr="00FD7BCB">
        <w:rPr>
          <w:rFonts w:ascii="微软雅黑" w:eastAsia="微软雅黑" w:hAnsi="微软雅黑" w:cs="宋体" w:hint="eastAsia"/>
          <w:color w:val="121212"/>
          <w:kern w:val="0"/>
          <w:sz w:val="27"/>
          <w:szCs w:val="27"/>
        </w:rPr>
        <w:t>（slew merge）选项，这将在5.4节中进行介绍。使用上述方法，可以基于输入引脚上的过渡时间和输出引脚上的电容来获得通过任何逻辑单元的延迟。</w:t>
      </w:r>
    </w:p>
    <w:p w:rsidR="00FD7BCB" w:rsidRPr="00FD7BCB" w:rsidRDefault="00FD7BCB" w:rsidP="00FD7BC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D7BCB">
        <w:rPr>
          <w:rFonts w:ascii="inherit" w:eastAsia="微软雅黑" w:hAnsi="inherit" w:cs="宋体"/>
          <w:b/>
          <w:bCs/>
          <w:color w:val="121212"/>
          <w:kern w:val="0"/>
          <w:sz w:val="32"/>
          <w:szCs w:val="32"/>
        </w:rPr>
        <w:t xml:space="preserve">5.1.2 </w:t>
      </w:r>
      <w:r w:rsidRPr="00FD7BCB">
        <w:rPr>
          <w:rFonts w:ascii="inherit" w:eastAsia="微软雅黑" w:hAnsi="inherit" w:cs="宋体"/>
          <w:b/>
          <w:bCs/>
          <w:color w:val="121212"/>
          <w:kern w:val="0"/>
          <w:sz w:val="32"/>
          <w:szCs w:val="32"/>
        </w:rPr>
        <w:t>带互连线的延迟计算</w:t>
      </w:r>
    </w:p>
    <w:p w:rsidR="00FD7BCB" w:rsidRPr="00FD7BCB" w:rsidRDefault="00FD7BCB" w:rsidP="00FD7BCB">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FD7BCB">
        <w:rPr>
          <w:rFonts w:ascii="inherit" w:eastAsia="微软雅黑" w:hAnsi="inherit" w:cs="宋体"/>
          <w:b/>
          <w:bCs/>
          <w:color w:val="121212"/>
          <w:kern w:val="0"/>
          <w:sz w:val="30"/>
          <w:szCs w:val="30"/>
        </w:rPr>
        <w:t>布局前时序</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如第4章所述，在布局前（pre-layout）时序验证期间，使用线负载模型估算了互连寄生参数。在许多情况下，线负载模型中电阻的影响被设置为了0。在这种情况下，线负载是纯电容性的，因此上一部分中描述的延迟计算方法适用于获得设计中所有时序弧的延迟。</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如果线负载模型考虑了互连电阻的影响，则将NLDM模型与</w:t>
      </w:r>
      <w:proofErr w:type="gramStart"/>
      <w:r w:rsidRPr="00FD7BCB">
        <w:rPr>
          <w:rFonts w:ascii="微软雅黑" w:eastAsia="微软雅黑" w:hAnsi="微软雅黑" w:cs="宋体" w:hint="eastAsia"/>
          <w:color w:val="121212"/>
          <w:kern w:val="0"/>
          <w:sz w:val="27"/>
          <w:szCs w:val="27"/>
        </w:rPr>
        <w:t>总网络</w:t>
      </w:r>
      <w:proofErr w:type="gramEnd"/>
      <w:r w:rsidRPr="00FD7BCB">
        <w:rPr>
          <w:rFonts w:ascii="微软雅黑" w:eastAsia="微软雅黑" w:hAnsi="微软雅黑" w:cs="宋体" w:hint="eastAsia"/>
          <w:color w:val="121212"/>
          <w:kern w:val="0"/>
          <w:sz w:val="27"/>
          <w:szCs w:val="27"/>
        </w:rPr>
        <w:t>电容一起使用，以计算通过单元的延迟。由于互连线是电阻性的，因此从驱动单元的输出到扇出单元的输入引脚会有额外的延迟。互连线的延迟计算过程将在5.3节中进行介绍。</w:t>
      </w:r>
    </w:p>
    <w:p w:rsidR="00FD7BCB" w:rsidRPr="00FD7BCB" w:rsidRDefault="00FD7BCB" w:rsidP="00FD7BCB">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FD7BCB">
        <w:rPr>
          <w:rFonts w:ascii="inherit" w:eastAsia="微软雅黑" w:hAnsi="inherit" w:cs="宋体"/>
          <w:b/>
          <w:bCs/>
          <w:color w:val="121212"/>
          <w:kern w:val="0"/>
          <w:sz w:val="30"/>
          <w:szCs w:val="30"/>
        </w:rPr>
        <w:t>布局后时序</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金属走线的寄生参数将被映射为驱动单元和目标单元之间的RC网络。以图5-1中示例为例，网络的互连电阻如图5-3所示。内部网络（例如图5-1中的NET0）映射到了多个子节点，如图5-3所示。因此，反相器单元UINV0的输出负载由RC结构组成。由于NLDM表格仅针对输入过渡时间和输出负载电容而言，因此输出引脚上的电阻性负载意味着NLDM表格不能直接应用。下一节将介绍如何将NLDM表格模型与互连电阻一起结合使用。</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95983" cy="1718959"/>
            <wp:effectExtent l="0" t="0" r="0" b="0"/>
            <wp:docPr id="8" name="图片 8" descr="https://pic2.zhimg.com/80/v2-18e3d16159797ff1ae5841b2fcaee19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2.zhimg.com/80/v2-18e3d16159797ff1ae5841b2fcaee195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6381" cy="1719088"/>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图5-3</w:t>
      </w:r>
    </w:p>
    <w:p w:rsidR="00FD7BCB" w:rsidRPr="00FD7BCB" w:rsidRDefault="00FD7BCB" w:rsidP="00FD7BC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D7BCB">
        <w:rPr>
          <w:rFonts w:ascii="inherit" w:eastAsia="微软雅黑" w:hAnsi="inherit" w:cs="宋体"/>
          <w:b/>
          <w:bCs/>
          <w:color w:val="121212"/>
          <w:kern w:val="0"/>
          <w:sz w:val="32"/>
          <w:szCs w:val="32"/>
        </w:rPr>
        <w:t xml:space="preserve">5.2 </w:t>
      </w:r>
      <w:r w:rsidRPr="00FD7BCB">
        <w:rPr>
          <w:rFonts w:ascii="inherit" w:eastAsia="微软雅黑" w:hAnsi="inherit" w:cs="宋体"/>
          <w:b/>
          <w:bCs/>
          <w:color w:val="121212"/>
          <w:kern w:val="0"/>
          <w:sz w:val="32"/>
          <w:szCs w:val="32"/>
        </w:rPr>
        <w:t>使用有效电容计算单元延迟</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如上所述，当单元输出端的负载包含互连电阻时，NLDM模型不可直接使用。因此，采用“有效”电容法来处理电阻的影响。</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有效电容法试图找到一个可以用作等效负载的电容，以使原始设计与具有等效电容负载的设计在单元输出的时序方面表现一致。这个等效电容被称为有效电容（effective capacitance）。</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图5-4（a）为在扇出处具有RC互连的单元，该RC互连可由等效的π模型表示，如图5-4（b）所示。有效电容的概念是为了获得等效的输出电容</w:t>
      </w:r>
      <w:proofErr w:type="spellStart"/>
      <w:r w:rsidRPr="00FD7BCB">
        <w:rPr>
          <w:rFonts w:ascii="微软雅黑" w:eastAsia="微软雅黑" w:hAnsi="微软雅黑" w:cs="宋体" w:hint="eastAsia"/>
          <w:color w:val="121212"/>
          <w:kern w:val="0"/>
          <w:sz w:val="27"/>
          <w:szCs w:val="27"/>
        </w:rPr>
        <w:t>Ceff</w:t>
      </w:r>
      <w:proofErr w:type="spellEnd"/>
      <w:r w:rsidRPr="00FD7BCB">
        <w:rPr>
          <w:rFonts w:ascii="微软雅黑" w:eastAsia="微软雅黑" w:hAnsi="微软雅黑" w:cs="宋体" w:hint="eastAsia"/>
          <w:color w:val="121212"/>
          <w:kern w:val="0"/>
          <w:sz w:val="27"/>
          <w:szCs w:val="27"/>
        </w:rPr>
        <w:t>（如图5-4（c）所示），此时通过单元的延迟与具有RC互连负载的原始设计相同。通常，具有RC互连负载的单元输出波形与具有单个电容性负载的单元输出波形非常不同。</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987488" cy="3716977"/>
            <wp:effectExtent l="0" t="0" r="3810" b="0"/>
            <wp:docPr id="7" name="图片 7" descr="https://pic2.zhimg.com/80/v2-cd93fb7df81301c6537e332f3335dc7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2.zhimg.com/80/v2-cd93fb7df81301c6537e332f3335dc7d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7643" cy="3717093"/>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图5-4</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图5-5中展示了具有总电容、有效电容的单元输出端的代表性波形以及具有实际RC互连的波形。选择准确的有效电容</w:t>
      </w:r>
      <w:proofErr w:type="spellStart"/>
      <w:r w:rsidRPr="00FD7BCB">
        <w:rPr>
          <w:rFonts w:ascii="微软雅黑" w:eastAsia="微软雅黑" w:hAnsi="微软雅黑" w:cs="宋体" w:hint="eastAsia"/>
          <w:color w:val="121212"/>
          <w:kern w:val="0"/>
          <w:sz w:val="27"/>
          <w:szCs w:val="27"/>
        </w:rPr>
        <w:t>Ceff</w:t>
      </w:r>
      <w:proofErr w:type="spellEnd"/>
      <w:r w:rsidRPr="00FD7BCB">
        <w:rPr>
          <w:rFonts w:ascii="微软雅黑" w:eastAsia="微软雅黑" w:hAnsi="微软雅黑" w:cs="宋体" w:hint="eastAsia"/>
          <w:color w:val="121212"/>
          <w:kern w:val="0"/>
          <w:sz w:val="27"/>
          <w:szCs w:val="27"/>
        </w:rPr>
        <w:t>应该可以使得图5-4（c）中单元输出处的延迟（在过渡波形的中点测得）与图5-4（a）中的延迟相同，如图5-5所示。</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880226" cy="2524934"/>
            <wp:effectExtent l="0" t="0" r="0" b="8890"/>
            <wp:docPr id="6" name="图片 6" descr="https://pic1.zhimg.com/80/v2-29fe5dfe8a74105adb653cdc768286d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1.zhimg.com/80/v2-29fe5dfe8a74105adb653cdc768286d4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0571" cy="2525113"/>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图5-5</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使用π模型等效表示RC互连时，有效电容可以表示为：</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MS Gothic" w:eastAsia="MS Gothic" w:hAnsi="MS Gothic" w:cs="MS Gothic" w:hint="eastAsia"/>
          <w:color w:val="121212"/>
          <w:kern w:val="0"/>
          <w:sz w:val="27"/>
          <w:szCs w:val="27"/>
        </w:rPr>
        <w:t>​</w:t>
      </w:r>
      <w:r w:rsidRPr="00FD7BCB">
        <w:rPr>
          <w:rFonts w:ascii="微软雅黑" w:eastAsia="微软雅黑" w:hAnsi="微软雅黑" w:cs="宋体" w:hint="eastAsia"/>
          <w:color w:val="121212"/>
          <w:kern w:val="0"/>
          <w:sz w:val="27"/>
          <w:szCs w:val="27"/>
        </w:rPr>
        <w:t xml:space="preserve"> ● </w:t>
      </w:r>
      <w:proofErr w:type="spellStart"/>
      <w:r w:rsidRPr="00FD7BCB">
        <w:rPr>
          <w:rFonts w:ascii="微软雅黑" w:eastAsia="微软雅黑" w:hAnsi="微软雅黑" w:cs="宋体" w:hint="eastAsia"/>
          <w:color w:val="121212"/>
          <w:kern w:val="0"/>
          <w:sz w:val="27"/>
          <w:szCs w:val="27"/>
        </w:rPr>
        <w:t>Ceff</w:t>
      </w:r>
      <w:proofErr w:type="spellEnd"/>
      <w:r w:rsidRPr="00FD7BCB">
        <w:rPr>
          <w:rFonts w:ascii="微软雅黑" w:eastAsia="微软雅黑" w:hAnsi="微软雅黑" w:cs="宋体" w:hint="eastAsia"/>
          <w:color w:val="121212"/>
          <w:kern w:val="0"/>
          <w:sz w:val="27"/>
          <w:szCs w:val="27"/>
        </w:rPr>
        <w:t xml:space="preserve"> = C1 + k * C2 , 0 &lt;= k &lt;= 1</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其中C1是近端（near-end）电容，C2是远端（far-end）电容，如图5-4（b）所示。k的值在0到1之间。在互连电阻可忽略的情况下，有效电容几乎等于总电容。通过在图5-4（b）中将R设置为0，可以直接解释这一点。同样，如果互连电阻相对较大，则有效电容几乎等于近端电容C1，这可以通过将R增加到无限大（本质上是开路）的极限情况来解释。</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有效电容是以下各项的函数：</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驱动单元</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负载的特性，尤其是驱动单元负载的输入阻抗。</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对于给定的互连线，输出驱动较弱的单元将比驱动较强的单元具有更大的有效电容。因此有效电容的值将介于最小值C1（对于较大的互连电阻或者较强的驱动单元）与最大值C1+C2（对于小到可忽略的互连电阻或较弱的驱动单元）之间。注意，目标引脚的转换要晚于驱动单元的输出。近端电容充电速度比远端电容快的现象也被称为互连线的电阻屏蔽效应（resistive shielding effect），因为驱动单元只能看到一部分远端电容。</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与通过库中的NLDM模型直接查找来计算延迟不同，延迟计算工具通过迭代过程获得有效电容。就算法而言，第一步是获取单元输出端看到的实际RC负载的驱动点阻抗，可以使用二阶AWE或</w:t>
      </w:r>
      <w:proofErr w:type="spellStart"/>
      <w:r w:rsidRPr="00FD7BCB">
        <w:rPr>
          <w:rFonts w:ascii="微软雅黑" w:eastAsia="微软雅黑" w:hAnsi="微软雅黑" w:cs="宋体" w:hint="eastAsia"/>
          <w:color w:val="121212"/>
          <w:kern w:val="0"/>
          <w:sz w:val="27"/>
          <w:szCs w:val="27"/>
        </w:rPr>
        <w:t>Arnoldi</w:t>
      </w:r>
      <w:proofErr w:type="spellEnd"/>
      <w:r w:rsidRPr="00FD7BCB">
        <w:rPr>
          <w:rFonts w:ascii="微软雅黑" w:eastAsia="微软雅黑" w:hAnsi="微软雅黑" w:cs="宋体" w:hint="eastAsia"/>
          <w:color w:val="121212"/>
          <w:kern w:val="0"/>
          <w:sz w:val="27"/>
          <w:szCs w:val="27"/>
        </w:rPr>
        <w:t>算法等方法计算实际RC负载的驱动点阻抗。计算有效电容的下一步是使两种情况下直到过渡波形中点为止传输的电荷量相等：使用实际RC负载时（基于驱动点阻抗）在单元输出处传输的电荷与使用有效电容作为负载时的电荷传输量相匹配，请注意，电荷传输匹配仅到过渡波形的中点为止。该过程从有效电容的估算值开始，然后迭代更新估算值。在大多数实际情况下，有效电容值会在少量次数的迭代中收敛。</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因此，有效电容近似值是计算通过单元的延迟的优秀模型。但是，使用有效电容法获得的输出压摆（slew）与单元输出处的实际波形并不一致。有效电容近似值不能代表单元输出处的波形，尤其是波形的后半部分。请注意，在典型情况下，需要关注的波形并不是在单元输出处，而是在互连线的终点处，也即扇出单元的输入引脚处。</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有多种方法可以计算互连线终点处的延迟和波形。在许多实现（implementation）方法中，有效电容的计算过程还会计算驱动单元的等效戴维宁（</w:t>
      </w:r>
      <w:proofErr w:type="spellStart"/>
      <w:r w:rsidRPr="00FD7BCB">
        <w:rPr>
          <w:rFonts w:ascii="微软雅黑" w:eastAsia="微软雅黑" w:hAnsi="微软雅黑" w:cs="宋体" w:hint="eastAsia"/>
          <w:color w:val="121212"/>
          <w:kern w:val="0"/>
          <w:sz w:val="27"/>
          <w:szCs w:val="27"/>
        </w:rPr>
        <w:t>Thevenin</w:t>
      </w:r>
      <w:proofErr w:type="spellEnd"/>
      <w:r w:rsidRPr="00FD7BCB">
        <w:rPr>
          <w:rFonts w:ascii="微软雅黑" w:eastAsia="微软雅黑" w:hAnsi="微软雅黑" w:cs="宋体" w:hint="eastAsia"/>
          <w:color w:val="121212"/>
          <w:kern w:val="0"/>
          <w:sz w:val="27"/>
          <w:szCs w:val="27"/>
        </w:rPr>
        <w:t>）电压源。戴维宁电压源由具有串联电阻Rd的电压源组成，如图5-6所示。串联电阻Rd对应于单元输出级的下拉电阻（或上拉电阻）。</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367033" cy="1567483"/>
            <wp:effectExtent l="0" t="0" r="5080" b="0"/>
            <wp:docPr id="5" name="图片 5" descr="https://pic2.zhimg.com/80/v2-ef4169663cbbd1959ab2d313c60aaf4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ef4169663cbbd1959ab2d313c60aaf49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7238" cy="1567543"/>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图5-6</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本节介绍了使用有效电容替代RC互连来计算通过驱动单元的延迟。有效电容的计算还提供了等效的戴维宁电压源模型，然后将其用于获取通过RC互连的时序。接下来将具体介绍获取通过RC互连时序信息的过程。</w:t>
      </w:r>
    </w:p>
    <w:p w:rsidR="00FD7BCB" w:rsidRPr="00FD7BCB" w:rsidRDefault="00FD7BCB" w:rsidP="00FD7BC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D7BCB">
        <w:rPr>
          <w:rFonts w:ascii="inherit" w:eastAsia="微软雅黑" w:hAnsi="inherit" w:cs="宋体"/>
          <w:b/>
          <w:bCs/>
          <w:color w:val="121212"/>
          <w:kern w:val="0"/>
          <w:sz w:val="32"/>
          <w:szCs w:val="32"/>
        </w:rPr>
        <w:t xml:space="preserve">5.3 </w:t>
      </w:r>
      <w:r w:rsidRPr="00FD7BCB">
        <w:rPr>
          <w:rFonts w:ascii="inherit" w:eastAsia="微软雅黑" w:hAnsi="inherit" w:cs="宋体"/>
          <w:b/>
          <w:bCs/>
          <w:color w:val="121212"/>
          <w:kern w:val="0"/>
          <w:sz w:val="32"/>
          <w:szCs w:val="32"/>
        </w:rPr>
        <w:t>互连线延迟</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如第4章所述，网络的互连寄生通常由RC电路表示，RC互连电路可以是布局前或布局后的。虽然布局后的互连寄生可以包括与相邻网络的耦合，但是基本延迟计算中将所有电容（包括耦合电容）都视为接地电容。一个网络及其驱动单元和扇出单元的寄生参数如图5-7所示：</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17028" cy="1106812"/>
            <wp:effectExtent l="0" t="0" r="3175" b="0"/>
            <wp:docPr id="4" name="图片 4" descr="https://pic3.zhimg.com/80/v2-581a7348bb5f3458e88a2d8c860ebac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3.zhimg.com/80/v2-581a7348bb5f3458e88a2d8c860ebac2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7136" cy="1106833"/>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图5-7</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使用有效电容法，可以分别获得通过驱动单元和通过互连线的延迟。使用有效电容法可获得通过驱动单元的延迟，并在单元的输出</w:t>
      </w:r>
      <w:proofErr w:type="gramStart"/>
      <w:r w:rsidRPr="00FD7BCB">
        <w:rPr>
          <w:rFonts w:ascii="微软雅黑" w:eastAsia="微软雅黑" w:hAnsi="微软雅黑" w:cs="宋体" w:hint="eastAsia"/>
          <w:color w:val="121212"/>
          <w:kern w:val="0"/>
          <w:sz w:val="27"/>
          <w:szCs w:val="27"/>
        </w:rPr>
        <w:t>端提供</w:t>
      </w:r>
      <w:proofErr w:type="gramEnd"/>
      <w:r w:rsidRPr="00FD7BCB">
        <w:rPr>
          <w:rFonts w:ascii="微软雅黑" w:eastAsia="微软雅黑" w:hAnsi="微软雅黑" w:cs="宋体" w:hint="eastAsia"/>
          <w:color w:val="121212"/>
          <w:kern w:val="0"/>
          <w:sz w:val="27"/>
          <w:szCs w:val="27"/>
        </w:rPr>
        <w:t>等效的戴维宁电压源，然后使用戴维宁电压源分别计算通过互连线的延迟。互连线部分具有一个输入和与目标引脚一样多的输出。在互连线输入端使用等效戴维宁电压源，计算到每个目标引脚的延迟，如图5-6所示。</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在布局前进行分析时，RC互连结构由RC</w:t>
      </w:r>
      <w:proofErr w:type="gramStart"/>
      <w:r w:rsidRPr="00FD7BCB">
        <w:rPr>
          <w:rFonts w:ascii="微软雅黑" w:eastAsia="微软雅黑" w:hAnsi="微软雅黑" w:cs="宋体" w:hint="eastAsia"/>
          <w:color w:val="121212"/>
          <w:kern w:val="0"/>
          <w:sz w:val="27"/>
          <w:szCs w:val="27"/>
        </w:rPr>
        <w:t>树类型</w:t>
      </w:r>
      <w:proofErr w:type="gramEnd"/>
      <w:r w:rsidRPr="00FD7BCB">
        <w:rPr>
          <w:rFonts w:ascii="微软雅黑" w:eastAsia="微软雅黑" w:hAnsi="微软雅黑" w:cs="宋体" w:hint="eastAsia"/>
          <w:color w:val="121212"/>
          <w:kern w:val="0"/>
          <w:sz w:val="27"/>
          <w:szCs w:val="27"/>
        </w:rPr>
        <w:t>决定，而RC互连结构又决定了互连线延迟。4.2节中已详细介绍了三种类型的RC互连树表示形式，所选的RC</w:t>
      </w:r>
      <w:proofErr w:type="gramStart"/>
      <w:r w:rsidRPr="00FD7BCB">
        <w:rPr>
          <w:rFonts w:ascii="微软雅黑" w:eastAsia="微软雅黑" w:hAnsi="微软雅黑" w:cs="宋体" w:hint="eastAsia"/>
          <w:color w:val="121212"/>
          <w:kern w:val="0"/>
          <w:sz w:val="27"/>
          <w:szCs w:val="27"/>
        </w:rPr>
        <w:t>树类型</w:t>
      </w:r>
      <w:proofErr w:type="gramEnd"/>
      <w:r w:rsidRPr="00FD7BCB">
        <w:rPr>
          <w:rFonts w:ascii="微软雅黑" w:eastAsia="微软雅黑" w:hAnsi="微软雅黑" w:cs="宋体" w:hint="eastAsia"/>
          <w:color w:val="121212"/>
          <w:kern w:val="0"/>
          <w:sz w:val="27"/>
          <w:szCs w:val="27"/>
        </w:rPr>
        <w:t>通常在库中定义。通常，最坏情况（worst-case）的</w:t>
      </w:r>
      <w:proofErr w:type="gramStart"/>
      <w:r w:rsidRPr="00FD7BCB">
        <w:rPr>
          <w:rFonts w:ascii="微软雅黑" w:eastAsia="微软雅黑" w:hAnsi="微软雅黑" w:cs="宋体" w:hint="eastAsia"/>
          <w:color w:val="121212"/>
          <w:kern w:val="0"/>
          <w:sz w:val="27"/>
          <w:szCs w:val="27"/>
        </w:rPr>
        <w:t>慢速库会选择</w:t>
      </w:r>
      <w:proofErr w:type="gramEnd"/>
      <w:r w:rsidRPr="00FD7BCB">
        <w:rPr>
          <w:rFonts w:ascii="微软雅黑" w:eastAsia="微软雅黑" w:hAnsi="微软雅黑" w:cs="宋体" w:hint="eastAsia"/>
          <w:color w:val="121212"/>
          <w:kern w:val="0"/>
          <w:sz w:val="27"/>
          <w:szCs w:val="27"/>
        </w:rPr>
        <w:t>最坏情况的RC树，因为该类型的</w:t>
      </w:r>
      <w:proofErr w:type="gramStart"/>
      <w:r w:rsidRPr="00FD7BCB">
        <w:rPr>
          <w:rFonts w:ascii="微软雅黑" w:eastAsia="微软雅黑" w:hAnsi="微软雅黑" w:cs="宋体" w:hint="eastAsia"/>
          <w:color w:val="121212"/>
          <w:kern w:val="0"/>
          <w:sz w:val="27"/>
          <w:szCs w:val="27"/>
        </w:rPr>
        <w:t>树提供</w:t>
      </w:r>
      <w:proofErr w:type="gramEnd"/>
      <w:r w:rsidRPr="00FD7BCB">
        <w:rPr>
          <w:rFonts w:ascii="微软雅黑" w:eastAsia="微软雅黑" w:hAnsi="微软雅黑" w:cs="宋体" w:hint="eastAsia"/>
          <w:color w:val="121212"/>
          <w:kern w:val="0"/>
          <w:sz w:val="27"/>
          <w:szCs w:val="27"/>
        </w:rPr>
        <w:t>了最大的互连线延迟。类似地，最佳情况（best-case）的RC树结构中不包括从源引脚到目标引脚的任何电阻，通常在</w:t>
      </w:r>
      <w:proofErr w:type="gramStart"/>
      <w:r w:rsidRPr="00FD7BCB">
        <w:rPr>
          <w:rFonts w:ascii="微软雅黑" w:eastAsia="微软雅黑" w:hAnsi="微软雅黑" w:cs="宋体" w:hint="eastAsia"/>
          <w:color w:val="121212"/>
          <w:kern w:val="0"/>
          <w:sz w:val="27"/>
          <w:szCs w:val="27"/>
        </w:rPr>
        <w:t>最佳情况</w:t>
      </w:r>
      <w:proofErr w:type="gramEnd"/>
      <w:r w:rsidRPr="00FD7BCB">
        <w:rPr>
          <w:rFonts w:ascii="微软雅黑" w:eastAsia="微软雅黑" w:hAnsi="微软雅黑" w:cs="宋体" w:hint="eastAsia"/>
          <w:color w:val="121212"/>
          <w:kern w:val="0"/>
          <w:sz w:val="27"/>
          <w:szCs w:val="27"/>
        </w:rPr>
        <w:t>的快速工艺角时被选择。因此，</w:t>
      </w:r>
      <w:proofErr w:type="gramStart"/>
      <w:r w:rsidRPr="00FD7BCB">
        <w:rPr>
          <w:rFonts w:ascii="微软雅黑" w:eastAsia="微软雅黑" w:hAnsi="微软雅黑" w:cs="宋体" w:hint="eastAsia"/>
          <w:color w:val="121212"/>
          <w:kern w:val="0"/>
          <w:sz w:val="27"/>
          <w:szCs w:val="27"/>
        </w:rPr>
        <w:t>最佳情况</w:t>
      </w:r>
      <w:proofErr w:type="gramEnd"/>
      <w:r w:rsidRPr="00FD7BCB">
        <w:rPr>
          <w:rFonts w:ascii="微软雅黑" w:eastAsia="微软雅黑" w:hAnsi="微软雅黑" w:cs="宋体" w:hint="eastAsia"/>
          <w:color w:val="121212"/>
          <w:kern w:val="0"/>
          <w:sz w:val="27"/>
          <w:szCs w:val="27"/>
        </w:rPr>
        <w:t>RC树的互连延迟等于零。典型（typical）情况RC树和最坏情况RC树的互连延迟的处理方式与布局后RC互连一样。</w:t>
      </w:r>
    </w:p>
    <w:p w:rsidR="00FD7BCB" w:rsidRPr="00FD7BCB" w:rsidRDefault="00FD7BCB" w:rsidP="00FD7BCB">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FD7BCB">
        <w:rPr>
          <w:rFonts w:ascii="inherit" w:eastAsia="微软雅黑" w:hAnsi="inherit" w:cs="宋体"/>
          <w:b/>
          <w:bCs/>
          <w:color w:val="121212"/>
          <w:kern w:val="0"/>
          <w:sz w:val="30"/>
          <w:szCs w:val="30"/>
        </w:rPr>
        <w:t>Elmore</w:t>
      </w:r>
      <w:r w:rsidRPr="00FD7BCB">
        <w:rPr>
          <w:rFonts w:ascii="inherit" w:eastAsia="微软雅黑" w:hAnsi="inherit" w:cs="宋体"/>
          <w:b/>
          <w:bCs/>
          <w:color w:val="121212"/>
          <w:kern w:val="0"/>
          <w:sz w:val="30"/>
          <w:szCs w:val="30"/>
        </w:rPr>
        <w:t>延迟模型</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Elmore延迟模型（如图5-8所示）适用于RC树。什么是RC树？ RC树应满足以下三个条件：</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 有单一的输入（源）节点</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没有任何电阻回路</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所有电容都在节点和地之间</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Elmore延迟可以看作是找到每段的延迟，即R与下游电容的乘积，然后取各延迟之</w:t>
      </w:r>
      <w:proofErr w:type="gramStart"/>
      <w:r w:rsidRPr="00FD7BCB">
        <w:rPr>
          <w:rFonts w:ascii="微软雅黑" w:eastAsia="微软雅黑" w:hAnsi="微软雅黑" w:cs="宋体" w:hint="eastAsia"/>
          <w:color w:val="121212"/>
          <w:kern w:val="0"/>
          <w:sz w:val="27"/>
          <w:szCs w:val="27"/>
        </w:rPr>
        <w:t>和</w:t>
      </w:r>
      <w:proofErr w:type="gramEnd"/>
      <w:r w:rsidRPr="00FD7BCB">
        <w:rPr>
          <w:rFonts w:ascii="微软雅黑" w:eastAsia="微软雅黑" w:hAnsi="微软雅黑" w:cs="宋体" w:hint="eastAsia"/>
          <w:color w:val="121212"/>
          <w:kern w:val="0"/>
          <w:sz w:val="27"/>
          <w:szCs w:val="27"/>
        </w:rPr>
        <w:t>。</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6103917" cy="1184248"/>
            <wp:effectExtent l="0" t="0" r="0" b="0"/>
            <wp:docPr id="3" name="图片 3" descr="https://pic2.zhimg.com/80/v2-ff88760c57e6fd3658664842b425006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2.zhimg.com/80/v2-ff88760c57e6fd3658664842b425006d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3980" cy="1184260"/>
                    </a:xfrm>
                    <a:prstGeom prst="rect">
                      <a:avLst/>
                    </a:prstGeom>
                    <a:noFill/>
                    <a:ln>
                      <a:noFill/>
                    </a:ln>
                  </pic:spPr>
                </pic:pic>
              </a:graphicData>
            </a:graphic>
          </wp:inline>
        </w:drawing>
      </w:r>
      <w:r w:rsidRPr="00FD7BCB">
        <w:rPr>
          <w:rFonts w:ascii="微软雅黑" w:eastAsia="微软雅黑" w:hAnsi="微软雅黑" w:cs="宋体" w:hint="eastAsia"/>
          <w:color w:val="121212"/>
          <w:kern w:val="0"/>
          <w:sz w:val="27"/>
          <w:szCs w:val="27"/>
        </w:rPr>
        <w:t>图5-8</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到各个中间节点的延迟计算如下：</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28235" cy="1626870"/>
            <wp:effectExtent l="0" t="0" r="5715" b="0"/>
            <wp:docPr id="2" name="图片 2" descr="https://pic3.zhimg.com/80/v2-80e5f24483ee251b53f5b252535c5fa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3.zhimg.com/80/v2-80e5f24483ee251b53f5b252535c5fa6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8235" cy="1626870"/>
                    </a:xfrm>
                    <a:prstGeom prst="rect">
                      <a:avLst/>
                    </a:prstGeom>
                    <a:noFill/>
                    <a:ln>
                      <a:noFill/>
                    </a:ln>
                  </pic:spPr>
                </pic:pic>
              </a:graphicData>
            </a:graphic>
          </wp:inline>
        </w:drawing>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Elmore延迟在数学上考虑的是脉冲响应的第一时刻。 现在，我们将Elmore延迟模型进行如下简化表示：互连线的寄生电阻与电容分别为</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和</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，互连线远端的引脚电容由负载电容</w:t>
      </w:r>
      <w:proofErr w:type="spellStart"/>
      <w:r w:rsidRPr="00FD7BCB">
        <w:rPr>
          <w:rFonts w:ascii="微软雅黑" w:eastAsia="微软雅黑" w:hAnsi="微软雅黑" w:cs="宋体" w:hint="eastAsia"/>
          <w:color w:val="121212"/>
          <w:kern w:val="0"/>
          <w:sz w:val="27"/>
          <w:szCs w:val="27"/>
        </w:rPr>
        <w:t>Cload</w:t>
      </w:r>
      <w:proofErr w:type="spellEnd"/>
      <w:r w:rsidRPr="00FD7BCB">
        <w:rPr>
          <w:rFonts w:ascii="微软雅黑" w:eastAsia="微软雅黑" w:hAnsi="微软雅黑" w:cs="宋体" w:hint="eastAsia"/>
          <w:color w:val="121212"/>
          <w:kern w:val="0"/>
          <w:sz w:val="27"/>
          <w:szCs w:val="27"/>
        </w:rPr>
        <w:t>来建模。等</w:t>
      </w:r>
      <w:r w:rsidRPr="00FD7BCB">
        <w:rPr>
          <w:rFonts w:ascii="微软雅黑" w:eastAsia="微软雅黑" w:hAnsi="微软雅黑" w:cs="宋体" w:hint="eastAsia"/>
          <w:color w:val="121212"/>
          <w:kern w:val="0"/>
          <w:sz w:val="27"/>
          <w:szCs w:val="27"/>
        </w:rPr>
        <w:lastRenderedPageBreak/>
        <w:t>效的RC网络可以简化为π模型或T模型，</w:t>
      </w:r>
      <w:proofErr w:type="gramStart"/>
      <w:r w:rsidRPr="00FD7BCB">
        <w:rPr>
          <w:rFonts w:ascii="微软雅黑" w:eastAsia="微软雅黑" w:hAnsi="微软雅黑" w:cs="宋体" w:hint="eastAsia"/>
          <w:color w:val="121212"/>
          <w:kern w:val="0"/>
          <w:sz w:val="27"/>
          <w:szCs w:val="27"/>
        </w:rPr>
        <w:t>分别如</w:t>
      </w:r>
      <w:proofErr w:type="gramEnd"/>
      <w:r w:rsidRPr="00FD7BCB">
        <w:rPr>
          <w:rFonts w:ascii="微软雅黑" w:eastAsia="微软雅黑" w:hAnsi="微软雅黑" w:cs="宋体" w:hint="eastAsia"/>
          <w:color w:val="121212"/>
          <w:kern w:val="0"/>
          <w:sz w:val="27"/>
          <w:szCs w:val="27"/>
        </w:rPr>
        <w:t>前面章节四中图4-4和图4-3所示。两种模型都具有</w:t>
      </w:r>
      <w:proofErr w:type="gramStart"/>
      <w:r w:rsidRPr="00FD7BCB">
        <w:rPr>
          <w:rFonts w:ascii="微软雅黑" w:eastAsia="微软雅黑" w:hAnsi="微软雅黑" w:cs="宋体" w:hint="eastAsia"/>
          <w:color w:val="121212"/>
          <w:kern w:val="0"/>
          <w:sz w:val="27"/>
          <w:szCs w:val="27"/>
        </w:rPr>
        <w:t>如下走</w:t>
      </w:r>
      <w:proofErr w:type="gramEnd"/>
      <w:r w:rsidRPr="00FD7BCB">
        <w:rPr>
          <w:rFonts w:ascii="微软雅黑" w:eastAsia="微软雅黑" w:hAnsi="微软雅黑" w:cs="宋体" w:hint="eastAsia"/>
          <w:color w:val="121212"/>
          <w:kern w:val="0"/>
          <w:sz w:val="27"/>
          <w:szCs w:val="27"/>
        </w:rPr>
        <w:t>线延迟（基于Elmore延迟方程）：</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xml:space="preserve">● </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 xml:space="preserve"> * （ </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 xml:space="preserve"> / 2 + </w:t>
      </w:r>
      <w:proofErr w:type="spellStart"/>
      <w:r w:rsidRPr="00FD7BCB">
        <w:rPr>
          <w:rFonts w:ascii="微软雅黑" w:eastAsia="微软雅黑" w:hAnsi="微软雅黑" w:cs="宋体" w:hint="eastAsia"/>
          <w:color w:val="121212"/>
          <w:kern w:val="0"/>
          <w:sz w:val="27"/>
          <w:szCs w:val="27"/>
        </w:rPr>
        <w:t>Cload</w:t>
      </w:r>
      <w:proofErr w:type="spellEnd"/>
      <w:r w:rsidRPr="00FD7BCB">
        <w:rPr>
          <w:rFonts w:ascii="微软雅黑" w:eastAsia="微软雅黑" w:hAnsi="微软雅黑" w:cs="宋体" w:hint="eastAsia"/>
          <w:color w:val="121212"/>
          <w:kern w:val="0"/>
          <w:sz w:val="27"/>
          <w:szCs w:val="27"/>
        </w:rPr>
        <w:t>）</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这是因为</w:t>
      </w:r>
      <w:proofErr w:type="spellStart"/>
      <w:r w:rsidRPr="00FD7BCB">
        <w:rPr>
          <w:rFonts w:ascii="微软雅黑" w:eastAsia="微软雅黑" w:hAnsi="微软雅黑" w:cs="宋体" w:hint="eastAsia"/>
          <w:color w:val="121212"/>
          <w:kern w:val="0"/>
          <w:sz w:val="27"/>
          <w:szCs w:val="27"/>
        </w:rPr>
        <w:t>Cload</w:t>
      </w:r>
      <w:proofErr w:type="spellEnd"/>
      <w:r w:rsidRPr="00FD7BCB">
        <w:rPr>
          <w:rFonts w:ascii="微软雅黑" w:eastAsia="微软雅黑" w:hAnsi="微软雅黑" w:cs="宋体" w:hint="eastAsia"/>
          <w:color w:val="121212"/>
          <w:kern w:val="0"/>
          <w:sz w:val="27"/>
          <w:szCs w:val="27"/>
        </w:rPr>
        <w:t>在充电路径中能看到整个互连线的电阻，而</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电容在T模型中仅能看到</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 xml:space="preserve"> / 2且</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 xml:space="preserve"> / 2在π模型中能看到</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。以上方法也可以扩展到更复杂的互连结构。</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下面给出了使用线负载模型和平衡（balanced）RC树（以及最坏情况RC树）计算一个网络的Elmore延迟的示例。</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使用平衡RC树模型时，网络的电阻和电容在网络的各个分支之间平均分配（假设扇出为N）。对于具有引脚负载</w:t>
      </w:r>
      <w:proofErr w:type="spellStart"/>
      <w:r w:rsidRPr="00FD7BCB">
        <w:rPr>
          <w:rFonts w:ascii="微软雅黑" w:eastAsia="微软雅黑" w:hAnsi="微软雅黑" w:cs="宋体" w:hint="eastAsia"/>
          <w:color w:val="121212"/>
          <w:kern w:val="0"/>
          <w:sz w:val="27"/>
          <w:szCs w:val="27"/>
        </w:rPr>
        <w:t>Cpin</w:t>
      </w:r>
      <w:proofErr w:type="spellEnd"/>
      <w:r w:rsidRPr="00FD7BCB">
        <w:rPr>
          <w:rFonts w:ascii="微软雅黑" w:eastAsia="微软雅黑" w:hAnsi="微软雅黑" w:cs="宋体" w:hint="eastAsia"/>
          <w:color w:val="121212"/>
          <w:kern w:val="0"/>
          <w:sz w:val="27"/>
          <w:szCs w:val="27"/>
        </w:rPr>
        <w:t>的分支，使用平衡RC树的延迟为：</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 xml:space="preserve"> / N）* （</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 xml:space="preserve"> / （2N）+ </w:t>
      </w:r>
      <w:proofErr w:type="spellStart"/>
      <w:r w:rsidRPr="00FD7BCB">
        <w:rPr>
          <w:rFonts w:ascii="微软雅黑" w:eastAsia="微软雅黑" w:hAnsi="微软雅黑" w:cs="宋体" w:hint="eastAsia"/>
          <w:color w:val="121212"/>
          <w:kern w:val="0"/>
          <w:sz w:val="27"/>
          <w:szCs w:val="27"/>
        </w:rPr>
        <w:t>Cpin</w:t>
      </w:r>
      <w:proofErr w:type="spellEnd"/>
      <w:r w:rsidRPr="00FD7BCB">
        <w:rPr>
          <w:rFonts w:ascii="微软雅黑" w:eastAsia="微软雅黑" w:hAnsi="微软雅黑" w:cs="宋体" w:hint="eastAsia"/>
          <w:color w:val="121212"/>
          <w:kern w:val="0"/>
          <w:sz w:val="27"/>
          <w:szCs w:val="27"/>
        </w:rPr>
        <w:t>）</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使用最坏情况RC树模型时，网络的每个分支终点都考虑了网络的电阻和整个电容。此时的</w:t>
      </w:r>
      <w:proofErr w:type="gramStart"/>
      <w:r w:rsidRPr="00FD7BCB">
        <w:rPr>
          <w:rFonts w:ascii="微软雅黑" w:eastAsia="微软雅黑" w:hAnsi="微软雅黑" w:cs="宋体" w:hint="eastAsia"/>
          <w:color w:val="121212"/>
          <w:kern w:val="0"/>
          <w:sz w:val="27"/>
          <w:szCs w:val="27"/>
        </w:rPr>
        <w:t>延迟值</w:t>
      </w:r>
      <w:proofErr w:type="gramEnd"/>
      <w:r w:rsidRPr="00FD7BCB">
        <w:rPr>
          <w:rFonts w:ascii="微软雅黑" w:eastAsia="微软雅黑" w:hAnsi="微软雅黑" w:cs="宋体" w:hint="eastAsia"/>
          <w:color w:val="121212"/>
          <w:kern w:val="0"/>
          <w:sz w:val="27"/>
          <w:szCs w:val="27"/>
        </w:rPr>
        <w:t>如下所示，这里的</w:t>
      </w:r>
      <w:proofErr w:type="spellStart"/>
      <w:r w:rsidRPr="00FD7BCB">
        <w:rPr>
          <w:rFonts w:ascii="微软雅黑" w:eastAsia="微软雅黑" w:hAnsi="微软雅黑" w:cs="宋体" w:hint="eastAsia"/>
          <w:color w:val="121212"/>
          <w:kern w:val="0"/>
          <w:sz w:val="27"/>
          <w:szCs w:val="27"/>
        </w:rPr>
        <w:t>Cpins</w:t>
      </w:r>
      <w:proofErr w:type="spellEnd"/>
      <w:r w:rsidRPr="00FD7BCB">
        <w:rPr>
          <w:rFonts w:ascii="微软雅黑" w:eastAsia="微软雅黑" w:hAnsi="微软雅黑" w:cs="宋体" w:hint="eastAsia"/>
          <w:color w:val="121212"/>
          <w:kern w:val="0"/>
          <w:sz w:val="27"/>
          <w:szCs w:val="27"/>
        </w:rPr>
        <w:t>是所有扇出的总引脚负载：</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xml:space="preserve">● </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 xml:space="preserve"> * （</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 xml:space="preserve"> / 2 + </w:t>
      </w:r>
      <w:proofErr w:type="spellStart"/>
      <w:r w:rsidRPr="00FD7BCB">
        <w:rPr>
          <w:rFonts w:ascii="微软雅黑" w:eastAsia="微软雅黑" w:hAnsi="微软雅黑" w:cs="宋体" w:hint="eastAsia"/>
          <w:color w:val="121212"/>
          <w:kern w:val="0"/>
          <w:sz w:val="27"/>
          <w:szCs w:val="27"/>
        </w:rPr>
        <w:t>Cpins</w:t>
      </w:r>
      <w:proofErr w:type="spellEnd"/>
      <w:r w:rsidRPr="00FD7BCB">
        <w:rPr>
          <w:rFonts w:ascii="微软雅黑" w:eastAsia="微软雅黑" w:hAnsi="微软雅黑" w:cs="宋体" w:hint="eastAsia"/>
          <w:color w:val="121212"/>
          <w:kern w:val="0"/>
          <w:sz w:val="27"/>
          <w:szCs w:val="27"/>
        </w:rPr>
        <w:t>）</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图5-9是一个设计实例：</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6032316" cy="2075630"/>
            <wp:effectExtent l="0" t="0" r="6985" b="1270"/>
            <wp:docPr id="1" name="图片 1" descr="https://pic1.zhimg.com/80/v2-2c694d039fd48184427d91b32d57bec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1.zhimg.com/80/v2-2c694d039fd48184427d91b32d57becc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582" cy="2075721"/>
                    </a:xfrm>
                    <a:prstGeom prst="rect">
                      <a:avLst/>
                    </a:prstGeom>
                    <a:noFill/>
                    <a:ln>
                      <a:noFill/>
                    </a:ln>
                  </pic:spPr>
                </pic:pic>
              </a:graphicData>
            </a:graphic>
          </wp:inline>
        </w:drawing>
      </w:r>
      <w:bookmarkEnd w:id="0"/>
      <w:r w:rsidRPr="00FD7BCB">
        <w:rPr>
          <w:rFonts w:ascii="微软雅黑" w:eastAsia="微软雅黑" w:hAnsi="微软雅黑" w:cs="宋体" w:hint="eastAsia"/>
          <w:color w:val="121212"/>
          <w:kern w:val="0"/>
          <w:sz w:val="27"/>
          <w:szCs w:val="27"/>
        </w:rPr>
        <w:t>图5-9</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如果我们使用最坏情况RC树模型来计算网络N1的延迟，我们将得到：</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xml:space="preserve">● </w:t>
      </w:r>
      <w:proofErr w:type="spellStart"/>
      <w:r w:rsidRPr="00FD7BCB">
        <w:rPr>
          <w:rFonts w:ascii="微软雅黑" w:eastAsia="微软雅黑" w:hAnsi="微软雅黑" w:cs="宋体" w:hint="eastAsia"/>
          <w:color w:val="121212"/>
          <w:kern w:val="0"/>
          <w:sz w:val="27"/>
          <w:szCs w:val="27"/>
        </w:rPr>
        <w:t>Rwire</w:t>
      </w:r>
      <w:proofErr w:type="spellEnd"/>
      <w:r w:rsidRPr="00FD7BCB">
        <w:rPr>
          <w:rFonts w:ascii="微软雅黑" w:eastAsia="微软雅黑" w:hAnsi="微软雅黑" w:cs="宋体" w:hint="eastAsia"/>
          <w:color w:val="121212"/>
          <w:kern w:val="0"/>
          <w:sz w:val="27"/>
          <w:szCs w:val="27"/>
        </w:rPr>
        <w:t xml:space="preserve"> * （</w:t>
      </w:r>
      <w:proofErr w:type="spellStart"/>
      <w:r w:rsidRPr="00FD7BCB">
        <w:rPr>
          <w:rFonts w:ascii="微软雅黑" w:eastAsia="微软雅黑" w:hAnsi="微软雅黑" w:cs="宋体" w:hint="eastAsia"/>
          <w:color w:val="121212"/>
          <w:kern w:val="0"/>
          <w:sz w:val="27"/>
          <w:szCs w:val="27"/>
        </w:rPr>
        <w:t>Cwire</w:t>
      </w:r>
      <w:proofErr w:type="spellEnd"/>
      <w:r w:rsidRPr="00FD7BCB">
        <w:rPr>
          <w:rFonts w:ascii="微软雅黑" w:eastAsia="微软雅黑" w:hAnsi="微软雅黑" w:cs="宋体" w:hint="eastAsia"/>
          <w:color w:val="121212"/>
          <w:kern w:val="0"/>
          <w:sz w:val="27"/>
          <w:szCs w:val="27"/>
        </w:rPr>
        <w:t xml:space="preserve"> / 2 + </w:t>
      </w:r>
      <w:proofErr w:type="spellStart"/>
      <w:r w:rsidRPr="00FD7BCB">
        <w:rPr>
          <w:rFonts w:ascii="微软雅黑" w:eastAsia="微软雅黑" w:hAnsi="微软雅黑" w:cs="宋体" w:hint="eastAsia"/>
          <w:color w:val="121212"/>
          <w:kern w:val="0"/>
          <w:sz w:val="27"/>
          <w:szCs w:val="27"/>
        </w:rPr>
        <w:t>Cpins</w:t>
      </w:r>
      <w:proofErr w:type="spellEnd"/>
      <w:r w:rsidRPr="00FD7BCB">
        <w:rPr>
          <w:rFonts w:ascii="微软雅黑" w:eastAsia="微软雅黑" w:hAnsi="微软雅黑" w:cs="宋体" w:hint="eastAsia"/>
          <w:color w:val="121212"/>
          <w:kern w:val="0"/>
          <w:sz w:val="27"/>
          <w:szCs w:val="27"/>
        </w:rPr>
        <w:t>）= 0.3 * （0.5 + 2.3）=0.84</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如果使用平衡RC树模型，则对于网络N1的两个分支，将得到以下延迟：</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到NOR2单元的分支 ： （0.3 / 2）* （0.5 / 2 + 1.3）= 0.2325</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 到BUF单元的分支： （0.3 / 2）*（0.5 / 2 + 1.0）= 0.1875</w:t>
      </w:r>
    </w:p>
    <w:p w:rsidR="00FD7BCB" w:rsidRPr="00FD7BCB" w:rsidRDefault="00FD7BCB" w:rsidP="00FD7BCB">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FD7BCB">
        <w:rPr>
          <w:rFonts w:ascii="inherit" w:eastAsia="微软雅黑" w:hAnsi="inherit" w:cs="宋体"/>
          <w:b/>
          <w:bCs/>
          <w:color w:val="121212"/>
          <w:kern w:val="0"/>
          <w:sz w:val="30"/>
          <w:szCs w:val="30"/>
        </w:rPr>
        <w:t>高阶互连线延迟估计</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t>如上所述，Elmore延迟考虑的是脉冲响应的第一时刻，而AWE（渐近波形评估）、</w:t>
      </w:r>
      <w:proofErr w:type="spellStart"/>
      <w:r w:rsidRPr="00FD7BCB">
        <w:rPr>
          <w:rFonts w:ascii="微软雅黑" w:eastAsia="微软雅黑" w:hAnsi="微软雅黑" w:cs="宋体" w:hint="eastAsia"/>
          <w:color w:val="121212"/>
          <w:kern w:val="0"/>
          <w:sz w:val="27"/>
          <w:szCs w:val="27"/>
        </w:rPr>
        <w:t>Arnoldi</w:t>
      </w:r>
      <w:proofErr w:type="spellEnd"/>
      <w:r w:rsidRPr="00FD7BCB">
        <w:rPr>
          <w:rFonts w:ascii="微软雅黑" w:eastAsia="微软雅黑" w:hAnsi="微软雅黑" w:cs="宋体" w:hint="eastAsia"/>
          <w:color w:val="121212"/>
          <w:kern w:val="0"/>
          <w:sz w:val="27"/>
          <w:szCs w:val="27"/>
        </w:rPr>
        <w:t>或其他方法能够匹配更高阶的响应时刻。通过进行更高阶的估计，可以提高计算互连线延迟的精度。</w:t>
      </w:r>
    </w:p>
    <w:p w:rsidR="00FD7BCB" w:rsidRPr="00FD7BCB" w:rsidRDefault="00FD7BCB" w:rsidP="00FD7BCB">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FD7BCB">
        <w:rPr>
          <w:rFonts w:ascii="inherit" w:eastAsia="微软雅黑" w:hAnsi="inherit" w:cs="宋体"/>
          <w:b/>
          <w:bCs/>
          <w:color w:val="121212"/>
          <w:kern w:val="0"/>
          <w:sz w:val="30"/>
          <w:szCs w:val="30"/>
        </w:rPr>
        <w:t>全部片上延迟计算</w:t>
      </w: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r w:rsidRPr="00FD7BCB">
        <w:rPr>
          <w:rFonts w:ascii="微软雅黑" w:eastAsia="微软雅黑" w:hAnsi="微软雅黑" w:cs="宋体" w:hint="eastAsia"/>
          <w:color w:val="121212"/>
          <w:kern w:val="0"/>
          <w:sz w:val="27"/>
          <w:szCs w:val="27"/>
        </w:rPr>
        <w:lastRenderedPageBreak/>
        <w:t>到目前为止，本章已经介绍了单元延迟以及单元输出处互连线的延迟计算。因此，给定在单元输入处的过渡时间，可以计算通过单元和单元输出处互连线的延迟。互连线远端（终点）的过渡时间是下一级的输入，整个设计过程中都会重复此过程，这样就计算出了设计中每个时序弧的延迟。</w:t>
      </w:r>
    </w:p>
    <w:p w:rsidR="00FD7BCB" w:rsidRPr="00FD7BCB" w:rsidRDefault="00FD7BCB" w:rsidP="00FD7BCB">
      <w:pPr>
        <w:widowControl/>
        <w:shd w:val="clear" w:color="auto" w:fill="FFFFFF"/>
        <w:jc w:val="left"/>
        <w:rPr>
          <w:rFonts w:ascii="微软雅黑" w:eastAsia="微软雅黑" w:hAnsi="微软雅黑" w:cs="宋体"/>
          <w:color w:val="121212"/>
          <w:kern w:val="0"/>
          <w:sz w:val="27"/>
          <w:szCs w:val="27"/>
        </w:rPr>
      </w:pPr>
    </w:p>
    <w:p w:rsidR="00FD7BCB" w:rsidRPr="00FD7BCB" w:rsidRDefault="00FD7BCB" w:rsidP="00FD7BCB">
      <w:pPr>
        <w:widowControl/>
        <w:shd w:val="clear" w:color="auto" w:fill="FFFFFF"/>
        <w:spacing w:before="336" w:after="336"/>
        <w:jc w:val="left"/>
        <w:rPr>
          <w:rFonts w:ascii="微软雅黑" w:eastAsia="微软雅黑" w:hAnsi="微软雅黑" w:cs="宋体"/>
          <w:color w:val="121212"/>
          <w:kern w:val="0"/>
          <w:sz w:val="27"/>
          <w:szCs w:val="27"/>
        </w:rPr>
      </w:pPr>
    </w:p>
    <w:p w:rsidR="00FD7BCB" w:rsidRPr="00FD7BCB" w:rsidRDefault="00FD7BCB" w:rsidP="00FD7BCB">
      <w:pPr>
        <w:widowControl/>
        <w:shd w:val="clear" w:color="auto" w:fill="FFFFFF"/>
        <w:jc w:val="left"/>
        <w:rPr>
          <w:rFonts w:ascii="微软雅黑" w:eastAsia="微软雅黑" w:hAnsi="微软雅黑" w:cs="宋体"/>
          <w:color w:val="646464"/>
          <w:kern w:val="0"/>
          <w:sz w:val="27"/>
          <w:szCs w:val="27"/>
        </w:rPr>
      </w:pPr>
      <w:r w:rsidRPr="00FD7BCB">
        <w:rPr>
          <w:rFonts w:ascii="微软雅黑" w:eastAsia="微软雅黑" w:hAnsi="微软雅黑" w:cs="宋体" w:hint="eastAsia"/>
          <w:color w:val="646464"/>
          <w:kern w:val="0"/>
          <w:sz w:val="27"/>
          <w:szCs w:val="27"/>
        </w:rPr>
        <w:t>第五章： 延迟计算 （未完待续......）</w:t>
      </w:r>
    </w:p>
    <w:p w:rsidR="00CC6FC1" w:rsidRDefault="00CC6FC1"/>
    <w:sectPr w:rsidR="00CC6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B"/>
    <w:rsid w:val="005A021B"/>
    <w:rsid w:val="00CC6FC1"/>
    <w:rsid w:val="00E966D6"/>
    <w:rsid w:val="00FD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7BC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D7BC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D7B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BCB"/>
    <w:rPr>
      <w:rFonts w:ascii="宋体" w:eastAsia="宋体" w:hAnsi="宋体" w:cs="宋体"/>
      <w:b/>
      <w:bCs/>
      <w:kern w:val="36"/>
      <w:sz w:val="48"/>
      <w:szCs w:val="48"/>
    </w:rPr>
  </w:style>
  <w:style w:type="character" w:customStyle="1" w:styleId="2Char">
    <w:name w:val="标题 2 Char"/>
    <w:basedOn w:val="a0"/>
    <w:link w:val="2"/>
    <w:uiPriority w:val="9"/>
    <w:rsid w:val="00FD7BCB"/>
    <w:rPr>
      <w:rFonts w:ascii="宋体" w:eastAsia="宋体" w:hAnsi="宋体" w:cs="宋体"/>
      <w:b/>
      <w:bCs/>
      <w:kern w:val="0"/>
      <w:sz w:val="36"/>
      <w:szCs w:val="36"/>
    </w:rPr>
  </w:style>
  <w:style w:type="character" w:customStyle="1" w:styleId="3Char">
    <w:name w:val="标题 3 Char"/>
    <w:basedOn w:val="a0"/>
    <w:link w:val="3"/>
    <w:uiPriority w:val="9"/>
    <w:rsid w:val="00FD7BCB"/>
    <w:rPr>
      <w:rFonts w:ascii="宋体" w:eastAsia="宋体" w:hAnsi="宋体" w:cs="宋体"/>
      <w:b/>
      <w:bCs/>
      <w:kern w:val="0"/>
      <w:sz w:val="27"/>
      <w:szCs w:val="27"/>
    </w:rPr>
  </w:style>
  <w:style w:type="character" w:customStyle="1" w:styleId="userlink">
    <w:name w:val="userlink"/>
    <w:basedOn w:val="a0"/>
    <w:rsid w:val="00FD7BCB"/>
  </w:style>
  <w:style w:type="character" w:styleId="a3">
    <w:name w:val="Hyperlink"/>
    <w:basedOn w:val="a0"/>
    <w:uiPriority w:val="99"/>
    <w:semiHidden/>
    <w:unhideWhenUsed/>
    <w:rsid w:val="00FD7BCB"/>
    <w:rPr>
      <w:color w:val="0000FF"/>
      <w:u w:val="single"/>
    </w:rPr>
  </w:style>
  <w:style w:type="character" w:customStyle="1" w:styleId="css-g9eqf4-strutalign">
    <w:name w:val="css-g9eqf4-strutalign"/>
    <w:basedOn w:val="a0"/>
    <w:rsid w:val="00FD7BCB"/>
  </w:style>
  <w:style w:type="character" w:customStyle="1" w:styleId="voters">
    <w:name w:val="voters"/>
    <w:basedOn w:val="a0"/>
    <w:rsid w:val="00FD7BCB"/>
  </w:style>
  <w:style w:type="paragraph" w:customStyle="1" w:styleId="ztext-empty-paragraph">
    <w:name w:val="ztext-empty-paragraph"/>
    <w:basedOn w:val="a"/>
    <w:rsid w:val="00FD7BCB"/>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FD7BC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D7BCB"/>
    <w:rPr>
      <w:sz w:val="18"/>
      <w:szCs w:val="18"/>
    </w:rPr>
  </w:style>
  <w:style w:type="character" w:customStyle="1" w:styleId="Char">
    <w:name w:val="批注框文本 Char"/>
    <w:basedOn w:val="a0"/>
    <w:link w:val="a5"/>
    <w:uiPriority w:val="99"/>
    <w:semiHidden/>
    <w:rsid w:val="00FD7B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7BC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D7BC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D7B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BCB"/>
    <w:rPr>
      <w:rFonts w:ascii="宋体" w:eastAsia="宋体" w:hAnsi="宋体" w:cs="宋体"/>
      <w:b/>
      <w:bCs/>
      <w:kern w:val="36"/>
      <w:sz w:val="48"/>
      <w:szCs w:val="48"/>
    </w:rPr>
  </w:style>
  <w:style w:type="character" w:customStyle="1" w:styleId="2Char">
    <w:name w:val="标题 2 Char"/>
    <w:basedOn w:val="a0"/>
    <w:link w:val="2"/>
    <w:uiPriority w:val="9"/>
    <w:rsid w:val="00FD7BCB"/>
    <w:rPr>
      <w:rFonts w:ascii="宋体" w:eastAsia="宋体" w:hAnsi="宋体" w:cs="宋体"/>
      <w:b/>
      <w:bCs/>
      <w:kern w:val="0"/>
      <w:sz w:val="36"/>
      <w:szCs w:val="36"/>
    </w:rPr>
  </w:style>
  <w:style w:type="character" w:customStyle="1" w:styleId="3Char">
    <w:name w:val="标题 3 Char"/>
    <w:basedOn w:val="a0"/>
    <w:link w:val="3"/>
    <w:uiPriority w:val="9"/>
    <w:rsid w:val="00FD7BCB"/>
    <w:rPr>
      <w:rFonts w:ascii="宋体" w:eastAsia="宋体" w:hAnsi="宋体" w:cs="宋体"/>
      <w:b/>
      <w:bCs/>
      <w:kern w:val="0"/>
      <w:sz w:val="27"/>
      <w:szCs w:val="27"/>
    </w:rPr>
  </w:style>
  <w:style w:type="character" w:customStyle="1" w:styleId="userlink">
    <w:name w:val="userlink"/>
    <w:basedOn w:val="a0"/>
    <w:rsid w:val="00FD7BCB"/>
  </w:style>
  <w:style w:type="character" w:styleId="a3">
    <w:name w:val="Hyperlink"/>
    <w:basedOn w:val="a0"/>
    <w:uiPriority w:val="99"/>
    <w:semiHidden/>
    <w:unhideWhenUsed/>
    <w:rsid w:val="00FD7BCB"/>
    <w:rPr>
      <w:color w:val="0000FF"/>
      <w:u w:val="single"/>
    </w:rPr>
  </w:style>
  <w:style w:type="character" w:customStyle="1" w:styleId="css-g9eqf4-strutalign">
    <w:name w:val="css-g9eqf4-strutalign"/>
    <w:basedOn w:val="a0"/>
    <w:rsid w:val="00FD7BCB"/>
  </w:style>
  <w:style w:type="character" w:customStyle="1" w:styleId="voters">
    <w:name w:val="voters"/>
    <w:basedOn w:val="a0"/>
    <w:rsid w:val="00FD7BCB"/>
  </w:style>
  <w:style w:type="paragraph" w:customStyle="1" w:styleId="ztext-empty-paragraph">
    <w:name w:val="ztext-empty-paragraph"/>
    <w:basedOn w:val="a"/>
    <w:rsid w:val="00FD7BCB"/>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FD7BC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D7BCB"/>
    <w:rPr>
      <w:sz w:val="18"/>
      <w:szCs w:val="18"/>
    </w:rPr>
  </w:style>
  <w:style w:type="character" w:customStyle="1" w:styleId="Char">
    <w:name w:val="批注框文本 Char"/>
    <w:basedOn w:val="a0"/>
    <w:link w:val="a5"/>
    <w:uiPriority w:val="99"/>
    <w:semiHidden/>
    <w:rsid w:val="00FD7B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3769">
      <w:bodyDiv w:val="1"/>
      <w:marLeft w:val="0"/>
      <w:marRight w:val="0"/>
      <w:marTop w:val="0"/>
      <w:marBottom w:val="0"/>
      <w:divBdr>
        <w:top w:val="none" w:sz="0" w:space="0" w:color="auto"/>
        <w:left w:val="none" w:sz="0" w:space="0" w:color="auto"/>
        <w:bottom w:val="none" w:sz="0" w:space="0" w:color="auto"/>
        <w:right w:val="none" w:sz="0" w:space="0" w:color="auto"/>
      </w:divBdr>
      <w:divsChild>
        <w:div w:id="2088266243">
          <w:marLeft w:val="0"/>
          <w:marRight w:val="0"/>
          <w:marTop w:val="0"/>
          <w:marBottom w:val="0"/>
          <w:divBdr>
            <w:top w:val="none" w:sz="0" w:space="0" w:color="auto"/>
            <w:left w:val="none" w:sz="0" w:space="0" w:color="auto"/>
            <w:bottom w:val="none" w:sz="0" w:space="0" w:color="auto"/>
            <w:right w:val="none" w:sz="0" w:space="0" w:color="auto"/>
          </w:divBdr>
          <w:divsChild>
            <w:div w:id="1474592530">
              <w:marLeft w:val="0"/>
              <w:marRight w:val="0"/>
              <w:marTop w:val="0"/>
              <w:marBottom w:val="0"/>
              <w:divBdr>
                <w:top w:val="none" w:sz="0" w:space="0" w:color="auto"/>
                <w:left w:val="none" w:sz="0" w:space="0" w:color="auto"/>
                <w:bottom w:val="none" w:sz="0" w:space="0" w:color="auto"/>
                <w:right w:val="none" w:sz="0" w:space="0" w:color="auto"/>
              </w:divBdr>
              <w:divsChild>
                <w:div w:id="602223735">
                  <w:marLeft w:val="0"/>
                  <w:marRight w:val="0"/>
                  <w:marTop w:val="0"/>
                  <w:marBottom w:val="0"/>
                  <w:divBdr>
                    <w:top w:val="none" w:sz="0" w:space="0" w:color="auto"/>
                    <w:left w:val="none" w:sz="0" w:space="0" w:color="auto"/>
                    <w:bottom w:val="none" w:sz="0" w:space="0" w:color="auto"/>
                    <w:right w:val="none" w:sz="0" w:space="0" w:color="auto"/>
                  </w:divBdr>
                  <w:divsChild>
                    <w:div w:id="2083867232">
                      <w:marLeft w:val="0"/>
                      <w:marRight w:val="0"/>
                      <w:marTop w:val="0"/>
                      <w:marBottom w:val="0"/>
                      <w:divBdr>
                        <w:top w:val="none" w:sz="0" w:space="0" w:color="auto"/>
                        <w:left w:val="none" w:sz="0" w:space="0" w:color="auto"/>
                        <w:bottom w:val="none" w:sz="0" w:space="0" w:color="auto"/>
                        <w:right w:val="none" w:sz="0" w:space="0" w:color="auto"/>
                      </w:divBdr>
                      <w:divsChild>
                        <w:div w:id="1046955319">
                          <w:marLeft w:val="0"/>
                          <w:marRight w:val="0"/>
                          <w:marTop w:val="0"/>
                          <w:marBottom w:val="0"/>
                          <w:divBdr>
                            <w:top w:val="none" w:sz="0" w:space="0" w:color="auto"/>
                            <w:left w:val="none" w:sz="0" w:space="0" w:color="auto"/>
                            <w:bottom w:val="none" w:sz="0" w:space="0" w:color="auto"/>
                            <w:right w:val="none" w:sz="0" w:space="0" w:color="auto"/>
                          </w:divBdr>
                        </w:div>
                      </w:divsChild>
                    </w:div>
                    <w:div w:id="1798598855">
                      <w:marLeft w:val="210"/>
                      <w:marRight w:val="0"/>
                      <w:marTop w:val="0"/>
                      <w:marBottom w:val="0"/>
                      <w:divBdr>
                        <w:top w:val="none" w:sz="0" w:space="0" w:color="auto"/>
                        <w:left w:val="none" w:sz="0" w:space="0" w:color="auto"/>
                        <w:bottom w:val="none" w:sz="0" w:space="0" w:color="auto"/>
                        <w:right w:val="none" w:sz="0" w:space="0" w:color="auto"/>
                      </w:divBdr>
                      <w:divsChild>
                        <w:div w:id="547499826">
                          <w:marLeft w:val="0"/>
                          <w:marRight w:val="0"/>
                          <w:marTop w:val="0"/>
                          <w:marBottom w:val="0"/>
                          <w:divBdr>
                            <w:top w:val="none" w:sz="0" w:space="0" w:color="auto"/>
                            <w:left w:val="none" w:sz="0" w:space="0" w:color="auto"/>
                            <w:bottom w:val="none" w:sz="0" w:space="0" w:color="auto"/>
                            <w:right w:val="none" w:sz="0" w:space="0" w:color="auto"/>
                          </w:divBdr>
                          <w:divsChild>
                            <w:div w:id="1168056620">
                              <w:marLeft w:val="0"/>
                              <w:marRight w:val="0"/>
                              <w:marTop w:val="0"/>
                              <w:marBottom w:val="0"/>
                              <w:divBdr>
                                <w:top w:val="none" w:sz="0" w:space="0" w:color="auto"/>
                                <w:left w:val="none" w:sz="0" w:space="0" w:color="auto"/>
                                <w:bottom w:val="none" w:sz="0" w:space="0" w:color="auto"/>
                                <w:right w:val="none" w:sz="0" w:space="0" w:color="auto"/>
                              </w:divBdr>
                              <w:divsChild>
                                <w:div w:id="16440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47">
                          <w:marLeft w:val="0"/>
                          <w:marRight w:val="0"/>
                          <w:marTop w:val="0"/>
                          <w:marBottom w:val="0"/>
                          <w:divBdr>
                            <w:top w:val="none" w:sz="0" w:space="0" w:color="auto"/>
                            <w:left w:val="none" w:sz="0" w:space="0" w:color="auto"/>
                            <w:bottom w:val="none" w:sz="0" w:space="0" w:color="auto"/>
                            <w:right w:val="none" w:sz="0" w:space="0" w:color="auto"/>
                          </w:divBdr>
                          <w:divsChild>
                            <w:div w:id="872570239">
                              <w:marLeft w:val="0"/>
                              <w:marRight w:val="0"/>
                              <w:marTop w:val="30"/>
                              <w:marBottom w:val="0"/>
                              <w:divBdr>
                                <w:top w:val="none" w:sz="0" w:space="0" w:color="auto"/>
                                <w:left w:val="none" w:sz="0" w:space="0" w:color="auto"/>
                                <w:bottom w:val="none" w:sz="0" w:space="0" w:color="auto"/>
                                <w:right w:val="none" w:sz="0" w:space="0" w:color="auto"/>
                              </w:divBdr>
                              <w:divsChild>
                                <w:div w:id="854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7165">
          <w:marLeft w:val="0"/>
          <w:marRight w:val="0"/>
          <w:marTop w:val="0"/>
          <w:marBottom w:val="0"/>
          <w:divBdr>
            <w:top w:val="none" w:sz="0" w:space="0" w:color="auto"/>
            <w:left w:val="none" w:sz="0" w:space="0" w:color="auto"/>
            <w:bottom w:val="none" w:sz="0" w:space="0" w:color="auto"/>
            <w:right w:val="none" w:sz="0" w:space="0" w:color="auto"/>
          </w:divBdr>
        </w:div>
        <w:div w:id="743843154">
          <w:marLeft w:val="0"/>
          <w:marRight w:val="0"/>
          <w:marTop w:val="0"/>
          <w:marBottom w:val="0"/>
          <w:divBdr>
            <w:top w:val="none" w:sz="0" w:space="0" w:color="auto"/>
            <w:left w:val="none" w:sz="0" w:space="0" w:color="auto"/>
            <w:bottom w:val="none" w:sz="0" w:space="0" w:color="auto"/>
            <w:right w:val="none" w:sz="0" w:space="0" w:color="auto"/>
          </w:divBdr>
          <w:divsChild>
            <w:div w:id="1057432620">
              <w:marLeft w:val="0"/>
              <w:marRight w:val="0"/>
              <w:marTop w:val="300"/>
              <w:marBottom w:val="0"/>
              <w:divBdr>
                <w:top w:val="none" w:sz="0" w:space="0" w:color="auto"/>
                <w:left w:val="none" w:sz="0" w:space="0" w:color="auto"/>
                <w:bottom w:val="none" w:sz="0" w:space="0" w:color="auto"/>
                <w:right w:val="none" w:sz="0" w:space="0" w:color="auto"/>
              </w:divBdr>
              <w:divsChild>
                <w:div w:id="1630277494">
                  <w:blockQuote w:val="1"/>
                  <w:marLeft w:val="0"/>
                  <w:marRight w:val="0"/>
                  <w:marTop w:val="0"/>
                  <w:marBottom w:val="336"/>
                  <w:divBdr>
                    <w:top w:val="none" w:sz="0" w:space="0" w:color="auto"/>
                    <w:left w:val="single" w:sz="18" w:space="12" w:color="D3D3D3"/>
                    <w:bottom w:val="none" w:sz="0" w:space="0" w:color="auto"/>
                    <w:right w:val="none" w:sz="0" w:space="0" w:color="auto"/>
                  </w:divBdr>
                </w:div>
                <w:div w:id="896862377">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zhihu.com/question/48510028" TargetMode="External"/><Relationship Id="rId11" Type="http://schemas.openxmlformats.org/officeDocument/2006/relationships/image" Target="media/image5.jpeg"/><Relationship Id="rId5" Type="http://schemas.openxmlformats.org/officeDocument/2006/relationships/hyperlink" Target="https://www.zhihu.com/people/zhao-jun-jun-19"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2021-07-27T13:17:00Z</dcterms:created>
  <dcterms:modified xsi:type="dcterms:W3CDTF">2021-07-27T13:31:00Z</dcterms:modified>
</cp:coreProperties>
</file>